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0C60F295" w:rsidR="00627572" w:rsidRDefault="000017DA">
      <w:pPr>
        <w:pBdr>
          <w:bottom w:val="single" w:sz="4" w:space="1" w:color="000000"/>
        </w:pBdr>
        <w:jc w:val="center"/>
        <w:rPr>
          <w:rFonts w:ascii="Arial" w:eastAsia="Arial" w:hAnsi="Arial" w:cs="Arial"/>
          <w:b/>
          <w:sz w:val="22"/>
          <w:szCs w:val="22"/>
        </w:rPr>
      </w:pPr>
      <w:r w:rsidRPr="000017DA">
        <w:rPr>
          <w:rFonts w:ascii="Arial" w:eastAsia="Arial" w:hAnsi="Arial" w:cs="Arial"/>
          <w:b/>
          <w:color w:val="000000"/>
          <w:sz w:val="22"/>
          <w:szCs w:val="22"/>
        </w:rPr>
        <w:t xml:space="preserve">Ma caméra et moi - </w:t>
      </w:r>
      <w:r w:rsidR="001C1B1B" w:rsidRPr="000017DA">
        <w:rPr>
          <w:rFonts w:ascii="Arial" w:eastAsia="Arial" w:hAnsi="Arial" w:cs="Arial"/>
          <w:b/>
          <w:sz w:val="22"/>
          <w:szCs w:val="22"/>
        </w:rPr>
        <w:t>Fiche</w:t>
      </w:r>
      <w:r w:rsidR="001C1B1B">
        <w:rPr>
          <w:rFonts w:ascii="Arial" w:eastAsia="Arial" w:hAnsi="Arial" w:cs="Arial"/>
          <w:b/>
          <w:sz w:val="22"/>
          <w:szCs w:val="22"/>
        </w:rPr>
        <w:t xml:space="preserve"> pédagogique</w:t>
      </w:r>
    </w:p>
    <w:p w14:paraId="00000003" w14:textId="77777777" w:rsidR="00627572" w:rsidRDefault="001C1B1B">
      <w:pPr>
        <w:pBdr>
          <w:bottom w:val="single" w:sz="4" w:space="1" w:color="000000"/>
        </w:pBdr>
        <w:jc w:val="center"/>
        <w:rPr>
          <w:rFonts w:ascii="Arial" w:eastAsia="Arial" w:hAnsi="Arial" w:cs="Arial"/>
          <w:b/>
          <w:sz w:val="22"/>
          <w:szCs w:val="22"/>
        </w:rPr>
      </w:pPr>
      <w:r>
        <w:rPr>
          <w:rFonts w:ascii="Arial" w:eastAsia="Arial" w:hAnsi="Arial" w:cs="Arial"/>
          <w:b/>
          <w:sz w:val="22"/>
          <w:szCs w:val="22"/>
        </w:rPr>
        <w:t>Le Cinématographe</w:t>
      </w:r>
    </w:p>
    <w:p w14:paraId="00000004" w14:textId="77777777" w:rsidR="00627572" w:rsidRDefault="00627572">
      <w:pPr>
        <w:pBdr>
          <w:bottom w:val="single" w:sz="4" w:space="1" w:color="000000"/>
        </w:pBdr>
        <w:jc w:val="center"/>
        <w:rPr>
          <w:rFonts w:ascii="Arial" w:eastAsia="Arial" w:hAnsi="Arial" w:cs="Arial"/>
          <w:b/>
          <w:sz w:val="14"/>
          <w:szCs w:val="14"/>
        </w:rPr>
      </w:pPr>
    </w:p>
    <w:p w14:paraId="00000005" w14:textId="77777777" w:rsidR="00627572" w:rsidRDefault="00627572">
      <w:pPr>
        <w:jc w:val="center"/>
        <w:rPr>
          <w:rFonts w:ascii="Arial" w:eastAsia="Arial" w:hAnsi="Arial" w:cs="Arial"/>
          <w:b/>
          <w:sz w:val="22"/>
          <w:szCs w:val="22"/>
        </w:rPr>
      </w:pPr>
    </w:p>
    <w:p w14:paraId="00000006" w14:textId="7024DA6F" w:rsidR="00627572" w:rsidRDefault="001C1B1B">
      <w:pPr>
        <w:spacing w:after="240" w:line="360" w:lineRule="auto"/>
        <w:jc w:val="both"/>
        <w:rPr>
          <w:rFonts w:ascii="Arial" w:eastAsia="Arial" w:hAnsi="Arial" w:cs="Arial"/>
          <w:sz w:val="22"/>
          <w:szCs w:val="22"/>
        </w:rPr>
      </w:pPr>
      <w:r>
        <w:rPr>
          <w:rFonts w:ascii="Arial" w:eastAsia="Arial" w:hAnsi="Arial" w:cs="Arial"/>
          <w:sz w:val="22"/>
          <w:szCs w:val="22"/>
        </w:rPr>
        <w:t>Le Cinématographe permet de filmer une variété de scènes témoignant tant du quotidien que de l’industrialisation de la société. En reprenant les compétences associé</w:t>
      </w:r>
      <w:r w:rsidR="00932B2B">
        <w:rPr>
          <w:rFonts w:ascii="Arial" w:eastAsia="Arial" w:hAnsi="Arial" w:cs="Arial"/>
          <w:sz w:val="22"/>
          <w:szCs w:val="22"/>
        </w:rPr>
        <w:t>es au cours d’art plastique de S</w:t>
      </w:r>
      <w:r>
        <w:rPr>
          <w:rFonts w:ascii="Arial" w:eastAsia="Arial" w:hAnsi="Arial" w:cs="Arial"/>
          <w:sz w:val="22"/>
          <w:szCs w:val="22"/>
        </w:rPr>
        <w:t>econdaire</w:t>
      </w:r>
      <w:r w:rsidR="00A24B82">
        <w:rPr>
          <w:rFonts w:ascii="Arial" w:eastAsia="Arial" w:hAnsi="Arial" w:cs="Arial"/>
          <w:sz w:val="22"/>
          <w:szCs w:val="22"/>
        </w:rPr>
        <w:t> </w:t>
      </w:r>
      <w:r>
        <w:rPr>
          <w:rFonts w:ascii="Arial" w:eastAsia="Arial" w:hAnsi="Arial" w:cs="Arial"/>
          <w:sz w:val="22"/>
          <w:szCs w:val="22"/>
        </w:rPr>
        <w:t xml:space="preserve">3, cette activité vise à caractériser la période historique de la </w:t>
      </w:r>
      <w:r w:rsidRPr="009E70C3">
        <w:rPr>
          <w:rFonts w:ascii="Arial" w:eastAsia="Arial" w:hAnsi="Arial" w:cs="Arial"/>
          <w:sz w:val="22"/>
          <w:szCs w:val="22"/>
        </w:rPr>
        <w:t>Belle Époque en Europe (1890-1914) à l’aide d’exe</w:t>
      </w:r>
      <w:r w:rsidR="009E70C3" w:rsidRPr="009E70C3">
        <w:rPr>
          <w:rFonts w:ascii="Arial" w:eastAsia="Arial" w:hAnsi="Arial" w:cs="Arial"/>
          <w:sz w:val="22"/>
          <w:szCs w:val="22"/>
        </w:rPr>
        <w:t>mples tournés par cette caméra.</w:t>
      </w:r>
      <w:r w:rsidRPr="009E70C3">
        <w:rPr>
          <w:rFonts w:ascii="Arial" w:eastAsia="Arial" w:hAnsi="Arial" w:cs="Arial"/>
          <w:sz w:val="22"/>
          <w:szCs w:val="22"/>
        </w:rPr>
        <w:t xml:space="preserve"> </w:t>
      </w:r>
      <w:r w:rsidR="007C0212" w:rsidRPr="009E70C3">
        <w:rPr>
          <w:rFonts w:ascii="Arial" w:eastAsia="Arial" w:hAnsi="Arial" w:cs="Arial"/>
          <w:sz w:val="22"/>
          <w:szCs w:val="22"/>
        </w:rPr>
        <w:t xml:space="preserve">Elle </w:t>
      </w:r>
      <w:r w:rsidRPr="009E70C3">
        <w:rPr>
          <w:rFonts w:ascii="Arial" w:eastAsia="Arial" w:hAnsi="Arial" w:cs="Arial"/>
          <w:sz w:val="22"/>
          <w:szCs w:val="22"/>
        </w:rPr>
        <w:t>invite les élèves à produire, à leur tour, un court film muet afin de constater comment une caméra</w:t>
      </w:r>
      <w:r>
        <w:rPr>
          <w:rFonts w:ascii="Arial" w:eastAsia="Arial" w:hAnsi="Arial" w:cs="Arial"/>
          <w:sz w:val="22"/>
          <w:szCs w:val="22"/>
        </w:rPr>
        <w:t xml:space="preserve"> offre une façon de voir le monde de façon subjective.  </w:t>
      </w:r>
    </w:p>
    <w:p w14:paraId="00000007" w14:textId="77777777" w:rsidR="00627572" w:rsidRDefault="00627572">
      <w:pPr>
        <w:spacing w:after="160" w:line="259" w:lineRule="auto"/>
        <w:jc w:val="center"/>
        <w:rPr>
          <w:rFonts w:ascii="Arial" w:eastAsia="Arial" w:hAnsi="Arial" w:cs="Arial"/>
          <w:b/>
          <w:sz w:val="22"/>
          <w:szCs w:val="22"/>
          <w:highlight w:val="yellow"/>
        </w:rPr>
      </w:pPr>
    </w:p>
    <w:p w14:paraId="00000008" w14:textId="77777777" w:rsidR="00627572" w:rsidRDefault="00371B56">
      <w:pPr>
        <w:spacing w:after="160" w:line="259" w:lineRule="auto"/>
        <w:jc w:val="center"/>
        <w:rPr>
          <w:rFonts w:ascii="Arial" w:eastAsia="Arial" w:hAnsi="Arial" w:cs="Arial"/>
          <w:b/>
          <w:sz w:val="22"/>
          <w:szCs w:val="22"/>
          <w:highlight w:val="yellow"/>
        </w:rPr>
      </w:pPr>
      <w:r>
        <w:rPr>
          <w:rFonts w:ascii="Arial" w:eastAsia="Arial" w:hAnsi="Arial" w:cs="Arial"/>
          <w:b/>
          <w:sz w:val="22"/>
          <w:szCs w:val="22"/>
        </w:rPr>
        <w:pict w14:anchorId="33911B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85pt;height:230.95pt">
            <v:imagedata r:id="rId8" o:title="cinématographe"/>
          </v:shape>
        </w:pict>
      </w:r>
    </w:p>
    <w:p w14:paraId="00000009" w14:textId="30ED476C" w:rsidR="00627572" w:rsidRPr="008A0E0F" w:rsidRDefault="001C1B1B">
      <w:pPr>
        <w:jc w:val="center"/>
        <w:rPr>
          <w:rFonts w:ascii="Arial" w:eastAsia="Arial" w:hAnsi="Arial" w:cs="Arial"/>
          <w:color w:val="A6A6A6" w:themeColor="background1" w:themeShade="A6"/>
          <w:sz w:val="18"/>
          <w:szCs w:val="18"/>
        </w:rPr>
      </w:pPr>
      <w:r w:rsidRPr="008A0E0F">
        <w:rPr>
          <w:rFonts w:ascii="Arial" w:eastAsia="Arial" w:hAnsi="Arial" w:cs="Arial"/>
          <w:color w:val="A6A6A6" w:themeColor="background1" w:themeShade="A6"/>
          <w:sz w:val="18"/>
          <w:szCs w:val="18"/>
        </w:rPr>
        <w:t>Caméra-tireuse-projecteur 35</w:t>
      </w:r>
      <w:r w:rsidR="00A24B82" w:rsidRPr="008A0E0F">
        <w:rPr>
          <w:rFonts w:ascii="Arial" w:eastAsia="Arial" w:hAnsi="Arial" w:cs="Arial"/>
          <w:color w:val="A6A6A6" w:themeColor="background1" w:themeShade="A6"/>
          <w:sz w:val="18"/>
          <w:szCs w:val="18"/>
        </w:rPr>
        <w:t> </w:t>
      </w:r>
      <w:r w:rsidRPr="008A0E0F">
        <w:rPr>
          <w:rFonts w:ascii="Arial" w:eastAsia="Arial" w:hAnsi="Arial" w:cs="Arial"/>
          <w:color w:val="A6A6A6" w:themeColor="background1" w:themeShade="A6"/>
          <w:sz w:val="18"/>
          <w:szCs w:val="18"/>
        </w:rPr>
        <w:t xml:space="preserve">mm Lumière-Carpentier Cinématographe, </w:t>
      </w:r>
    </w:p>
    <w:p w14:paraId="0000000A" w14:textId="5408B5D1" w:rsidR="00627572" w:rsidRPr="008A0E0F" w:rsidRDefault="001C1B1B">
      <w:pPr>
        <w:jc w:val="center"/>
        <w:rPr>
          <w:rFonts w:ascii="Arial" w:eastAsia="Arial" w:hAnsi="Arial" w:cs="Arial"/>
          <w:color w:val="A6A6A6" w:themeColor="background1" w:themeShade="A6"/>
          <w:sz w:val="18"/>
          <w:szCs w:val="18"/>
          <w:highlight w:val="white"/>
        </w:rPr>
      </w:pPr>
      <w:r w:rsidRPr="008A0E0F">
        <w:rPr>
          <w:rFonts w:ascii="Arial" w:eastAsia="Arial" w:hAnsi="Arial" w:cs="Arial"/>
          <w:color w:val="A6A6A6" w:themeColor="background1" w:themeShade="A6"/>
          <w:sz w:val="18"/>
          <w:szCs w:val="18"/>
        </w:rPr>
        <w:t xml:space="preserve">Collection Cinémathèque québécoise </w:t>
      </w:r>
      <w:r w:rsidRPr="008A0E0F">
        <w:rPr>
          <w:rFonts w:ascii="Arial" w:eastAsia="Arial" w:hAnsi="Arial" w:cs="Arial"/>
          <w:color w:val="A6A6A6" w:themeColor="background1" w:themeShade="A6"/>
          <w:sz w:val="18"/>
          <w:szCs w:val="18"/>
          <w:highlight w:val="white"/>
        </w:rPr>
        <w:t>1995.0218.01-17.</w:t>
      </w:r>
      <w:r w:rsidR="00A24B82" w:rsidRPr="008A0E0F">
        <w:rPr>
          <w:rFonts w:ascii="Arial" w:eastAsia="Arial" w:hAnsi="Arial" w:cs="Arial"/>
          <w:color w:val="A6A6A6" w:themeColor="background1" w:themeShade="A6"/>
          <w:sz w:val="18"/>
          <w:szCs w:val="18"/>
          <w:highlight w:val="white"/>
        </w:rPr>
        <w:t xml:space="preserve"> A</w:t>
      </w:r>
      <w:r w:rsidRPr="008A0E0F">
        <w:rPr>
          <w:rFonts w:ascii="Arial" w:eastAsia="Arial" w:hAnsi="Arial" w:cs="Arial"/>
          <w:color w:val="A6A6A6" w:themeColor="background1" w:themeShade="A6"/>
          <w:sz w:val="18"/>
          <w:szCs w:val="18"/>
          <w:highlight w:val="white"/>
        </w:rPr>
        <w:t>P</w:t>
      </w:r>
    </w:p>
    <w:p w14:paraId="023C7E7B" w14:textId="77777777" w:rsidR="008A0E0F" w:rsidRPr="008A0E0F" w:rsidRDefault="008A0E0F" w:rsidP="008A0E0F">
      <w:pPr>
        <w:jc w:val="center"/>
        <w:textDirection w:val="btLr"/>
        <w:rPr>
          <w:color w:val="A6A6A6" w:themeColor="background1" w:themeShade="A6"/>
        </w:rPr>
      </w:pPr>
      <w:r w:rsidRPr="008A0E0F">
        <w:rPr>
          <w:rFonts w:ascii="Arial" w:eastAsia="Arial" w:hAnsi="Arial" w:cs="Arial"/>
          <w:color w:val="A6A6A6" w:themeColor="background1" w:themeShade="A6"/>
          <w:sz w:val="18"/>
          <w:highlight w:val="white"/>
        </w:rPr>
        <w:t>TECHNÈS CC BY-SA 4.0</w:t>
      </w:r>
    </w:p>
    <w:p w14:paraId="0000000B" w14:textId="0E12CC83" w:rsidR="00627572" w:rsidRDefault="00627572">
      <w:pPr>
        <w:jc w:val="center"/>
        <w:rPr>
          <w:rFonts w:ascii="Arial" w:eastAsia="Arial" w:hAnsi="Arial" w:cs="Arial"/>
          <w:color w:val="808080"/>
          <w:sz w:val="22"/>
          <w:szCs w:val="22"/>
        </w:rPr>
      </w:pPr>
    </w:p>
    <w:p w14:paraId="0000000C" w14:textId="77777777" w:rsidR="00627572" w:rsidRDefault="00627572">
      <w:pPr>
        <w:rPr>
          <w:rFonts w:ascii="Arial" w:eastAsia="Arial" w:hAnsi="Arial" w:cs="Arial"/>
          <w:sz w:val="22"/>
          <w:szCs w:val="22"/>
        </w:rPr>
      </w:pPr>
    </w:p>
    <w:p w14:paraId="0000000D" w14:textId="77777777" w:rsidR="00627572" w:rsidRDefault="00627572">
      <w:pPr>
        <w:rPr>
          <w:rFonts w:ascii="Arial" w:eastAsia="Arial" w:hAnsi="Arial" w:cs="Arial"/>
          <w:sz w:val="22"/>
          <w:szCs w:val="22"/>
        </w:rPr>
      </w:pPr>
    </w:p>
    <w:p w14:paraId="0000000E" w14:textId="77777777" w:rsidR="00627572" w:rsidRDefault="001C1B1B">
      <w:pPr>
        <w:rPr>
          <w:rFonts w:ascii="Arial" w:eastAsia="Arial" w:hAnsi="Arial" w:cs="Arial"/>
          <w:sz w:val="22"/>
          <w:szCs w:val="22"/>
        </w:rPr>
      </w:pPr>
      <w:r>
        <w:rPr>
          <w:rFonts w:ascii="Arial" w:eastAsia="Arial" w:hAnsi="Arial" w:cs="Arial"/>
          <w:sz w:val="22"/>
          <w:szCs w:val="22"/>
        </w:rPr>
        <w:t>L’activité pédagogique s’inscrit dans le corpus scolaire de la matière suivante :</w:t>
      </w:r>
    </w:p>
    <w:p w14:paraId="0000000F" w14:textId="6A3926D5" w:rsidR="00627572" w:rsidRDefault="001C1B1B">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Arts plastiques, deuxième cycle</w:t>
      </w:r>
      <w:r w:rsidR="00DC5FA5">
        <w:rPr>
          <w:rFonts w:ascii="Arial" w:eastAsia="Arial" w:hAnsi="Arial" w:cs="Arial"/>
          <w:color w:val="000000"/>
          <w:sz w:val="22"/>
          <w:szCs w:val="22"/>
        </w:rPr>
        <w:t xml:space="preserve"> (Secondaire 3)</w:t>
      </w:r>
    </w:p>
    <w:p w14:paraId="00000010" w14:textId="7C14AC9D" w:rsidR="00627572" w:rsidRDefault="001C1B1B">
      <w:pPr>
        <w:numPr>
          <w:ilvl w:val="1"/>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Compétence</w:t>
      </w:r>
      <w:r w:rsidR="00A24B82">
        <w:rPr>
          <w:rFonts w:ascii="Arial" w:eastAsia="Arial" w:hAnsi="Arial" w:cs="Arial"/>
          <w:color w:val="000000"/>
          <w:sz w:val="22"/>
          <w:szCs w:val="22"/>
        </w:rPr>
        <w:t> </w:t>
      </w:r>
      <w:r>
        <w:rPr>
          <w:rFonts w:ascii="Arial" w:eastAsia="Arial" w:hAnsi="Arial" w:cs="Arial"/>
          <w:color w:val="000000"/>
          <w:sz w:val="22"/>
          <w:szCs w:val="22"/>
        </w:rPr>
        <w:t>1 : Créer des images personnelles</w:t>
      </w:r>
    </w:p>
    <w:p w14:paraId="00000011" w14:textId="654E9BE8" w:rsidR="00627572" w:rsidRDefault="001C1B1B">
      <w:pPr>
        <w:numPr>
          <w:ilvl w:val="1"/>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Compétence</w:t>
      </w:r>
      <w:r w:rsidR="00A24B82">
        <w:rPr>
          <w:rFonts w:ascii="Arial" w:eastAsia="Arial" w:hAnsi="Arial" w:cs="Arial"/>
          <w:color w:val="000000"/>
          <w:sz w:val="22"/>
          <w:szCs w:val="22"/>
        </w:rPr>
        <w:t> </w:t>
      </w:r>
      <w:r>
        <w:rPr>
          <w:rFonts w:ascii="Arial" w:eastAsia="Arial" w:hAnsi="Arial" w:cs="Arial"/>
          <w:color w:val="000000"/>
          <w:sz w:val="22"/>
          <w:szCs w:val="22"/>
        </w:rPr>
        <w:t>2 : Créer des images médiatiques</w:t>
      </w:r>
    </w:p>
    <w:p w14:paraId="00000012" w14:textId="48990629" w:rsidR="00627572" w:rsidRDefault="001C1B1B">
      <w:pPr>
        <w:numPr>
          <w:ilvl w:val="1"/>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Compétence</w:t>
      </w:r>
      <w:r w:rsidR="00A24B82">
        <w:rPr>
          <w:rFonts w:ascii="Arial" w:eastAsia="Arial" w:hAnsi="Arial" w:cs="Arial"/>
          <w:color w:val="000000"/>
          <w:sz w:val="22"/>
          <w:szCs w:val="22"/>
        </w:rPr>
        <w:t> </w:t>
      </w:r>
      <w:r>
        <w:rPr>
          <w:rFonts w:ascii="Arial" w:eastAsia="Arial" w:hAnsi="Arial" w:cs="Arial"/>
          <w:color w:val="000000"/>
          <w:sz w:val="22"/>
          <w:szCs w:val="22"/>
        </w:rPr>
        <w:t>3 : Apprécier des images</w:t>
      </w:r>
    </w:p>
    <w:p w14:paraId="00000013" w14:textId="77777777" w:rsidR="00627572" w:rsidRDefault="00627572">
      <w:pPr>
        <w:pBdr>
          <w:top w:val="nil"/>
          <w:left w:val="nil"/>
          <w:bottom w:val="nil"/>
          <w:right w:val="nil"/>
          <w:between w:val="nil"/>
        </w:pBdr>
        <w:ind w:left="1440"/>
        <w:rPr>
          <w:rFonts w:ascii="Arial" w:eastAsia="Arial" w:hAnsi="Arial" w:cs="Arial"/>
          <w:color w:val="000000"/>
          <w:sz w:val="22"/>
          <w:szCs w:val="22"/>
        </w:rPr>
      </w:pPr>
    </w:p>
    <w:p w14:paraId="00000014" w14:textId="77777777" w:rsidR="00627572" w:rsidRDefault="001C1B1B">
      <w:pPr>
        <w:spacing w:after="160" w:line="259" w:lineRule="auto"/>
        <w:rPr>
          <w:rFonts w:ascii="Arial" w:eastAsia="Arial" w:hAnsi="Arial" w:cs="Arial"/>
          <w:b/>
          <w:sz w:val="22"/>
          <w:szCs w:val="22"/>
          <w:highlight w:val="yellow"/>
        </w:rPr>
      </w:pPr>
      <w:r>
        <w:br w:type="page"/>
      </w:r>
    </w:p>
    <w:p w14:paraId="116588CC" w14:textId="4187EA76" w:rsidR="00A24196" w:rsidRPr="00263F5B" w:rsidRDefault="00A24196" w:rsidP="00A24196">
      <w:pPr>
        <w:pBdr>
          <w:top w:val="nil"/>
          <w:left w:val="nil"/>
          <w:bottom w:val="nil"/>
          <w:right w:val="nil"/>
          <w:between w:val="nil"/>
        </w:pBdr>
        <w:jc w:val="center"/>
        <w:rPr>
          <w:rFonts w:ascii="Arial" w:eastAsia="Arial" w:hAnsi="Arial" w:cs="Arial"/>
          <w:b/>
          <w:color w:val="000000"/>
          <w:sz w:val="22"/>
          <w:szCs w:val="22"/>
        </w:rPr>
      </w:pPr>
      <w:r w:rsidRPr="00263F5B">
        <w:rPr>
          <w:rFonts w:ascii="Arial" w:eastAsia="Arial" w:hAnsi="Arial" w:cs="Arial"/>
          <w:b/>
          <w:color w:val="000000"/>
          <w:sz w:val="22"/>
          <w:szCs w:val="22"/>
        </w:rPr>
        <w:lastRenderedPageBreak/>
        <w:t>Contexte de création de cet</w:t>
      </w:r>
      <w:r>
        <w:rPr>
          <w:rFonts w:ascii="Arial" w:eastAsia="Arial" w:hAnsi="Arial" w:cs="Arial"/>
          <w:b/>
          <w:color w:val="000000"/>
          <w:sz w:val="22"/>
          <w:szCs w:val="22"/>
        </w:rPr>
        <w:t>te caméra</w:t>
      </w:r>
    </w:p>
    <w:p w14:paraId="7F3DB3A7" w14:textId="77777777" w:rsidR="00A24196" w:rsidRPr="00F51848" w:rsidRDefault="00A24196" w:rsidP="00A24196">
      <w:pPr>
        <w:pBdr>
          <w:top w:val="nil"/>
          <w:left w:val="nil"/>
          <w:bottom w:val="nil"/>
          <w:right w:val="nil"/>
          <w:between w:val="nil"/>
        </w:pBdr>
        <w:jc w:val="center"/>
        <w:rPr>
          <w:rFonts w:ascii="Arial" w:eastAsia="Arial" w:hAnsi="Arial" w:cs="Arial"/>
          <w:b/>
          <w:color w:val="000000"/>
          <w:sz w:val="20"/>
          <w:szCs w:val="20"/>
        </w:rPr>
      </w:pPr>
      <w:r w:rsidRPr="00F51848">
        <w:rPr>
          <w:rFonts w:ascii="Arial" w:eastAsia="Arial" w:hAnsi="Arial" w:cs="Arial"/>
          <w:b/>
          <w:color w:val="000000"/>
          <w:sz w:val="20"/>
          <w:szCs w:val="20"/>
        </w:rPr>
        <w:t>Ce contenu peut être partagé par l'enseignant.e pour introduire l'activité.</w:t>
      </w:r>
    </w:p>
    <w:p w14:paraId="6773CECF" w14:textId="77777777" w:rsidR="00A24196" w:rsidRDefault="00A24196">
      <w:pPr>
        <w:spacing w:line="360" w:lineRule="auto"/>
        <w:jc w:val="both"/>
        <w:rPr>
          <w:rFonts w:ascii="Arial" w:eastAsia="Arial" w:hAnsi="Arial" w:cs="Arial"/>
          <w:color w:val="000000"/>
          <w:sz w:val="22"/>
          <w:szCs w:val="22"/>
        </w:rPr>
      </w:pPr>
    </w:p>
    <w:p w14:paraId="00000016" w14:textId="27C90FE7" w:rsidR="00627572" w:rsidRDefault="001C1B1B">
      <w:pPr>
        <w:spacing w:line="360" w:lineRule="auto"/>
        <w:jc w:val="both"/>
        <w:rPr>
          <w:rFonts w:ascii="Arial" w:eastAsia="Arial" w:hAnsi="Arial" w:cs="Arial"/>
          <w:sz w:val="22"/>
          <w:szCs w:val="22"/>
        </w:rPr>
      </w:pPr>
      <w:r>
        <w:rPr>
          <w:rFonts w:ascii="Arial" w:eastAsia="Arial" w:hAnsi="Arial" w:cs="Arial"/>
          <w:color w:val="000000"/>
          <w:sz w:val="22"/>
          <w:szCs w:val="22"/>
        </w:rPr>
        <w:t xml:space="preserve">La Belle Époque se caractérise par le progrès, le développement industriel, les inventions technologiques — notamment les caméras de cinéma —, les découvertes scientifiques et les voyages. Au cours de cette période, la haute société s’étourdit dans le luxe et les classes populaires, qui ont obtenu quelques avantages sociaux grâce aux syndicats, partagent l’optimisme </w:t>
      </w:r>
      <w:r>
        <w:rPr>
          <w:rFonts w:ascii="Arial" w:eastAsia="Arial" w:hAnsi="Arial" w:cs="Arial"/>
          <w:sz w:val="22"/>
          <w:szCs w:val="22"/>
        </w:rPr>
        <w:t xml:space="preserve">ambiant. En France, et notamment dans la capitale, les colonnes Morris, les murs et les palissades se couvrent d’affiches qui reflètent l’engouement pour les divertissements et les loisirs. Le cinéma naissant participe de cette quête du spectacle en ouvrant les portes du merveilleux grâce aux </w:t>
      </w:r>
      <w:r>
        <w:rPr>
          <w:rFonts w:ascii="Arial" w:eastAsia="Arial" w:hAnsi="Arial" w:cs="Arial"/>
          <w:i/>
          <w:sz w:val="22"/>
          <w:szCs w:val="22"/>
        </w:rPr>
        <w:t>vues animées,</w:t>
      </w:r>
      <w:r>
        <w:rPr>
          <w:rFonts w:ascii="Arial" w:eastAsia="Arial" w:hAnsi="Arial" w:cs="Arial"/>
          <w:sz w:val="22"/>
          <w:szCs w:val="22"/>
        </w:rPr>
        <w:t xml:space="preserve"> comme on les appelait alors. </w:t>
      </w:r>
    </w:p>
    <w:p w14:paraId="00000017" w14:textId="77777777" w:rsidR="00627572" w:rsidRDefault="00627572">
      <w:pPr>
        <w:spacing w:line="360" w:lineRule="auto"/>
        <w:jc w:val="both"/>
        <w:rPr>
          <w:rFonts w:ascii="Arial" w:eastAsia="Arial" w:hAnsi="Arial" w:cs="Arial"/>
          <w:sz w:val="22"/>
          <w:szCs w:val="22"/>
        </w:rPr>
      </w:pPr>
    </w:p>
    <w:p w14:paraId="00000018" w14:textId="6061B61C" w:rsidR="00627572" w:rsidRDefault="001C1B1B">
      <w:pPr>
        <w:spacing w:line="360" w:lineRule="auto"/>
        <w:jc w:val="both"/>
        <w:rPr>
          <w:rFonts w:ascii="Arial" w:eastAsia="Arial" w:hAnsi="Arial" w:cs="Arial"/>
          <w:sz w:val="22"/>
          <w:szCs w:val="22"/>
        </w:rPr>
      </w:pPr>
      <w:r>
        <w:rPr>
          <w:rFonts w:ascii="Arial" w:eastAsia="Arial" w:hAnsi="Arial" w:cs="Arial"/>
          <w:sz w:val="22"/>
          <w:szCs w:val="22"/>
        </w:rPr>
        <w:t>Le cinématographe, caméra portable à manivelle (pas besoin d’électricité) et réversible (elle peut filmer, tirer le positif d’une pellicule préalablement développée et projeter), a permis de filmer en extérieur de petites scènes du quotidien (</w:t>
      </w:r>
      <w:r>
        <w:rPr>
          <w:rFonts w:ascii="Arial" w:eastAsia="Arial" w:hAnsi="Arial" w:cs="Arial"/>
          <w:i/>
          <w:sz w:val="22"/>
          <w:szCs w:val="22"/>
        </w:rPr>
        <w:t>Bain en mer, Course en sac)</w:t>
      </w:r>
      <w:r>
        <w:rPr>
          <w:rFonts w:ascii="Arial" w:eastAsia="Arial" w:hAnsi="Arial" w:cs="Arial"/>
          <w:sz w:val="22"/>
          <w:szCs w:val="22"/>
        </w:rPr>
        <w:t>. Cependant, une fois placée sur son trépied fixe, la caméra ne pouvait plus bouger. Il fallait donc préparer sa prise — choisir le lieu, le point d’observation et le cadrage — pour faire rentrer la scène dans les 50 secondes de la pellicule chargée dans le magasin de l’appareil. Ainsi, on filme le quotidien, mais organisé : on crée une impression du réel. Parfois, on filme une petite saynète, une histoire (</w:t>
      </w:r>
      <w:r>
        <w:rPr>
          <w:rFonts w:ascii="Arial" w:eastAsia="Arial" w:hAnsi="Arial" w:cs="Arial"/>
          <w:i/>
          <w:sz w:val="22"/>
          <w:szCs w:val="22"/>
        </w:rPr>
        <w:t>L’Arroseur arrosé</w:t>
      </w:r>
      <w:r>
        <w:rPr>
          <w:rFonts w:ascii="Arial" w:eastAsia="Arial" w:hAnsi="Arial" w:cs="Arial"/>
          <w:sz w:val="22"/>
          <w:szCs w:val="22"/>
        </w:rPr>
        <w:t>), mais plus souvent les scènes se font documentaires et posent un regard sur la France et le Monde du tournant du XX</w:t>
      </w:r>
      <w:r>
        <w:rPr>
          <w:rFonts w:ascii="Arial" w:eastAsia="Arial" w:hAnsi="Arial" w:cs="Arial"/>
          <w:sz w:val="22"/>
          <w:szCs w:val="22"/>
          <w:vertAlign w:val="superscript"/>
        </w:rPr>
        <w:t>e</w:t>
      </w:r>
      <w:r>
        <w:rPr>
          <w:rFonts w:ascii="Arial" w:eastAsia="Arial" w:hAnsi="Arial" w:cs="Arial"/>
          <w:sz w:val="22"/>
          <w:szCs w:val="22"/>
        </w:rPr>
        <w:t xml:space="preserve"> siècle (témoignage de Félix Mesguich). </w:t>
      </w:r>
    </w:p>
    <w:p w14:paraId="00000019" w14:textId="77777777" w:rsidR="00627572" w:rsidRDefault="00627572">
      <w:pPr>
        <w:spacing w:line="360" w:lineRule="auto"/>
        <w:jc w:val="both"/>
        <w:rPr>
          <w:rFonts w:ascii="Arial" w:eastAsia="Arial" w:hAnsi="Arial" w:cs="Arial"/>
          <w:sz w:val="22"/>
          <w:szCs w:val="22"/>
        </w:rPr>
      </w:pPr>
    </w:p>
    <w:p w14:paraId="0000001A" w14:textId="77777777" w:rsidR="00627572" w:rsidRDefault="001C1B1B">
      <w:pPr>
        <w:spacing w:line="360" w:lineRule="auto"/>
        <w:jc w:val="both"/>
        <w:rPr>
          <w:rFonts w:ascii="Arial" w:eastAsia="Arial" w:hAnsi="Arial" w:cs="Arial"/>
          <w:sz w:val="22"/>
          <w:szCs w:val="22"/>
        </w:rPr>
      </w:pPr>
      <w:r>
        <w:rPr>
          <w:rFonts w:ascii="Arial" w:eastAsia="Arial" w:hAnsi="Arial" w:cs="Arial"/>
          <w:sz w:val="22"/>
          <w:szCs w:val="22"/>
        </w:rPr>
        <w:t>La Belle Époque, en effet, est aussi celle de l’expansion coloniale de l’Europe. En Occident, le nouveau public de cinéma est curieux de ces vues animées filmées aux quatre coins du globe (</w:t>
      </w:r>
      <w:r>
        <w:rPr>
          <w:rFonts w:ascii="Arial" w:eastAsia="Arial" w:hAnsi="Arial" w:cs="Arial"/>
          <w:i/>
          <w:sz w:val="22"/>
          <w:szCs w:val="22"/>
        </w:rPr>
        <w:t>Porte de Jaffa : côté est)</w:t>
      </w:r>
      <w:r>
        <w:rPr>
          <w:rFonts w:ascii="Arial" w:eastAsia="Arial" w:hAnsi="Arial" w:cs="Arial"/>
          <w:sz w:val="22"/>
          <w:szCs w:val="22"/>
        </w:rPr>
        <w:t>, qui montrent des pays et des cultures « exotiques ». Tout en éveillant une certaine ouverture sur le monde, ces vues confortaient le public dans une lecture colonialiste de celui-ci : nécessité de civiliser ces gens aux mœurs alors considérées comme étranges ou encore d’assujettir ces lointaines contrées qui fournissaient matières et biens nouveaux à l’Europe.</w:t>
      </w:r>
    </w:p>
    <w:p w14:paraId="0000001B" w14:textId="77777777" w:rsidR="00627572" w:rsidRDefault="001C1B1B">
      <w:pPr>
        <w:spacing w:line="360" w:lineRule="auto"/>
        <w:rPr>
          <w:rFonts w:ascii="Arial" w:eastAsia="Arial" w:hAnsi="Arial" w:cs="Arial"/>
          <w:sz w:val="22"/>
          <w:szCs w:val="22"/>
        </w:rPr>
      </w:pPr>
      <w:r>
        <w:br w:type="page"/>
      </w:r>
    </w:p>
    <w:p w14:paraId="0000001C" w14:textId="77777777" w:rsidR="00627572" w:rsidRDefault="001C1B1B">
      <w:pPr>
        <w:spacing w:after="240" w:line="360" w:lineRule="auto"/>
        <w:ind w:left="360"/>
        <w:jc w:val="center"/>
        <w:rPr>
          <w:rFonts w:ascii="Arial" w:eastAsia="Arial" w:hAnsi="Arial" w:cs="Arial"/>
          <w:b/>
          <w:sz w:val="22"/>
          <w:szCs w:val="22"/>
        </w:rPr>
      </w:pPr>
      <w:r>
        <w:rPr>
          <w:rFonts w:ascii="Arial" w:eastAsia="Arial" w:hAnsi="Arial" w:cs="Arial"/>
          <w:b/>
          <w:sz w:val="22"/>
          <w:szCs w:val="22"/>
        </w:rPr>
        <w:lastRenderedPageBreak/>
        <w:t>Activité pédagogique</w:t>
      </w:r>
    </w:p>
    <w:p w14:paraId="0000001D" w14:textId="2DB383ED" w:rsidR="00627572" w:rsidRDefault="001C1B1B">
      <w:pPr>
        <w:spacing w:before="240" w:line="360" w:lineRule="auto"/>
        <w:jc w:val="both"/>
        <w:rPr>
          <w:rFonts w:ascii="Arial" w:eastAsia="Arial" w:hAnsi="Arial" w:cs="Arial"/>
          <w:sz w:val="22"/>
          <w:szCs w:val="22"/>
        </w:rPr>
      </w:pPr>
      <w:r>
        <w:rPr>
          <w:rFonts w:ascii="Arial" w:eastAsia="Arial" w:hAnsi="Arial" w:cs="Arial"/>
          <w:sz w:val="22"/>
          <w:szCs w:val="22"/>
        </w:rPr>
        <w:t xml:space="preserve">Pour cette activité, les élèves sont invités à consulter la </w:t>
      </w:r>
      <w:r w:rsidR="008A0E0F">
        <w:rPr>
          <w:rFonts w:ascii="Arial" w:eastAsia="Arial" w:hAnsi="Arial" w:cs="Arial"/>
          <w:sz w:val="22"/>
          <w:szCs w:val="22"/>
        </w:rPr>
        <w:t>page</w:t>
      </w:r>
      <w:r>
        <w:rPr>
          <w:rFonts w:ascii="Arial" w:eastAsia="Arial" w:hAnsi="Arial" w:cs="Arial"/>
          <w:sz w:val="22"/>
          <w:szCs w:val="22"/>
        </w:rPr>
        <w:t xml:space="preserve"> du Cinématographe</w:t>
      </w:r>
      <w:r w:rsidR="008A0E0F">
        <w:rPr>
          <w:rFonts w:ascii="Arial" w:eastAsia="Arial" w:hAnsi="Arial" w:cs="Arial"/>
          <w:sz w:val="22"/>
          <w:szCs w:val="22"/>
        </w:rPr>
        <w:t>, dans la section Découvre les caméras</w:t>
      </w:r>
      <w:r>
        <w:rPr>
          <w:rFonts w:ascii="Arial" w:eastAsia="Arial" w:hAnsi="Arial" w:cs="Arial"/>
          <w:sz w:val="22"/>
          <w:szCs w:val="22"/>
        </w:rPr>
        <w:t xml:space="preserve">, puis à visionner les films </w:t>
      </w:r>
      <w:r>
        <w:rPr>
          <w:rFonts w:ascii="Arial" w:eastAsia="Arial" w:hAnsi="Arial" w:cs="Arial"/>
          <w:i/>
          <w:sz w:val="22"/>
          <w:szCs w:val="22"/>
        </w:rPr>
        <w:t xml:space="preserve">Bain en mer, Courses en sac </w:t>
      </w:r>
      <w:r>
        <w:rPr>
          <w:rFonts w:ascii="Arial" w:eastAsia="Arial" w:hAnsi="Arial" w:cs="Arial"/>
          <w:sz w:val="22"/>
          <w:szCs w:val="22"/>
        </w:rPr>
        <w:t xml:space="preserve">et </w:t>
      </w:r>
      <w:r>
        <w:rPr>
          <w:rFonts w:ascii="Arial" w:eastAsia="Arial" w:hAnsi="Arial" w:cs="Arial"/>
          <w:i/>
          <w:sz w:val="22"/>
          <w:szCs w:val="22"/>
        </w:rPr>
        <w:t xml:space="preserve">Porte de Jaffa : côté est. </w:t>
      </w:r>
      <w:r>
        <w:rPr>
          <w:rFonts w:ascii="Arial" w:eastAsia="Arial" w:hAnsi="Arial" w:cs="Arial"/>
          <w:sz w:val="22"/>
          <w:szCs w:val="22"/>
        </w:rPr>
        <w:t>Lors du visionnement, ils pourront porter une attention particulière aux éléments représentés et situer ces films dans leur contexte de réalisation. Par la suite, ils pourront réaliser, seuls ou en petites équipes, un court film inspiré des vues des frères Lumière. Cette activité permet aux élèves de prendre conscience que le point de vue et la subjectivité sont inhérents à la réalisation d’un documentaire.</w:t>
      </w:r>
    </w:p>
    <w:p w14:paraId="0000001E" w14:textId="318E37E6" w:rsidR="00627572" w:rsidRDefault="001C1B1B">
      <w:pPr>
        <w:spacing w:before="240" w:line="360" w:lineRule="auto"/>
        <w:jc w:val="both"/>
        <w:rPr>
          <w:rFonts w:ascii="Arial" w:eastAsia="Arial" w:hAnsi="Arial" w:cs="Arial"/>
          <w:sz w:val="22"/>
          <w:szCs w:val="22"/>
        </w:rPr>
      </w:pPr>
      <w:r>
        <w:rPr>
          <w:rFonts w:ascii="Arial" w:eastAsia="Arial" w:hAnsi="Arial" w:cs="Arial"/>
          <w:sz w:val="22"/>
          <w:szCs w:val="22"/>
        </w:rPr>
        <w:t xml:space="preserve">Pour ce faire, les élèves tourneront leur film en un seul plan-séquence, à l’aide d’un appareil numérique ou téléphonique. La prise de vues ne peut dépasser 50 secondes et doit se faire à partir d’un point fixe; les élèves devront nécessairement la préparer avant de la réaliser, puisque tout montage est exclu. </w:t>
      </w:r>
    </w:p>
    <w:p w14:paraId="0000001F" w14:textId="77777777" w:rsidR="00627572" w:rsidRDefault="001C1B1B">
      <w:pPr>
        <w:spacing w:before="240" w:line="360" w:lineRule="auto"/>
        <w:jc w:val="both"/>
        <w:rPr>
          <w:rFonts w:ascii="Arial" w:eastAsia="Arial" w:hAnsi="Arial" w:cs="Arial"/>
          <w:sz w:val="22"/>
          <w:szCs w:val="22"/>
        </w:rPr>
      </w:pPr>
      <w:r>
        <w:rPr>
          <w:rFonts w:ascii="Arial" w:eastAsia="Arial" w:hAnsi="Arial" w:cs="Arial"/>
          <w:sz w:val="22"/>
          <w:szCs w:val="22"/>
        </w:rPr>
        <w:t>Le projet peut se décliner en trois étapes.</w:t>
      </w:r>
    </w:p>
    <w:p w14:paraId="00000020" w14:textId="77777777" w:rsidR="00627572" w:rsidRDefault="001C1B1B">
      <w:pPr>
        <w:numPr>
          <w:ilvl w:val="0"/>
          <w:numId w:val="4"/>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Synopsis </w:t>
      </w:r>
    </w:p>
    <w:p w14:paraId="00000021" w14:textId="77777777" w:rsidR="00627572" w:rsidRDefault="001C1B1B">
      <w:pPr>
        <w:numPr>
          <w:ilvl w:val="0"/>
          <w:numId w:val="2"/>
        </w:numPr>
        <w:pBdr>
          <w:top w:val="nil"/>
          <w:left w:val="nil"/>
          <w:bottom w:val="nil"/>
          <w:right w:val="nil"/>
          <w:between w:val="nil"/>
        </w:pBdr>
        <w:tabs>
          <w:tab w:val="left" w:pos="0"/>
        </w:tabs>
        <w:spacing w:line="360" w:lineRule="auto"/>
        <w:jc w:val="both"/>
        <w:rPr>
          <w:rFonts w:ascii="Arial" w:eastAsia="Arial" w:hAnsi="Arial" w:cs="Arial"/>
          <w:color w:val="000000"/>
          <w:sz w:val="22"/>
          <w:szCs w:val="22"/>
        </w:rPr>
      </w:pPr>
      <w:r>
        <w:rPr>
          <w:rFonts w:ascii="Arial" w:eastAsia="Arial" w:hAnsi="Arial" w:cs="Arial"/>
          <w:color w:val="000000"/>
          <w:sz w:val="22"/>
          <w:szCs w:val="22"/>
        </w:rPr>
        <w:t>Déterminer s’il s’agit de montrer une activité quotidienne, de présenter un lieu ou de dépeindre un ou plusieurs personnages (ils pourront faire appel à des figurantes ou figurants).</w:t>
      </w:r>
    </w:p>
    <w:p w14:paraId="00000022" w14:textId="77777777" w:rsidR="00627572" w:rsidRDefault="001C1B1B">
      <w:pPr>
        <w:numPr>
          <w:ilvl w:val="0"/>
          <w:numId w:val="2"/>
        </w:numPr>
        <w:pBdr>
          <w:top w:val="nil"/>
          <w:left w:val="nil"/>
          <w:bottom w:val="nil"/>
          <w:right w:val="nil"/>
          <w:between w:val="nil"/>
        </w:pBdr>
        <w:tabs>
          <w:tab w:val="left" w:pos="0"/>
        </w:tabs>
        <w:spacing w:line="360" w:lineRule="auto"/>
        <w:jc w:val="both"/>
        <w:rPr>
          <w:rFonts w:ascii="Arial" w:eastAsia="Arial" w:hAnsi="Arial" w:cs="Arial"/>
          <w:color w:val="000000"/>
          <w:sz w:val="22"/>
          <w:szCs w:val="22"/>
        </w:rPr>
      </w:pPr>
      <w:r>
        <w:rPr>
          <w:rFonts w:ascii="Arial" w:eastAsia="Arial" w:hAnsi="Arial" w:cs="Arial"/>
          <w:color w:val="000000"/>
          <w:sz w:val="22"/>
          <w:szCs w:val="22"/>
        </w:rPr>
        <w:t>Établir un lieu fixe, mais préférablement de passage (corridor, bibliothèque, cafétéria, cour de l’école, etc.), où ils tourneront leur film.</w:t>
      </w:r>
    </w:p>
    <w:p w14:paraId="00000023" w14:textId="10EC6A96" w:rsidR="00627572" w:rsidRDefault="001C1B1B">
      <w:pPr>
        <w:numPr>
          <w:ilvl w:val="0"/>
          <w:numId w:val="2"/>
        </w:numPr>
        <w:pBdr>
          <w:top w:val="nil"/>
          <w:left w:val="nil"/>
          <w:bottom w:val="nil"/>
          <w:right w:val="nil"/>
          <w:between w:val="nil"/>
        </w:pBdr>
        <w:tabs>
          <w:tab w:val="left" w:pos="0"/>
        </w:tabs>
        <w:spacing w:line="360" w:lineRule="auto"/>
        <w:jc w:val="both"/>
        <w:rPr>
          <w:rFonts w:ascii="Arial" w:eastAsia="Arial" w:hAnsi="Arial" w:cs="Arial"/>
          <w:color w:val="000000"/>
          <w:sz w:val="22"/>
          <w:szCs w:val="22"/>
        </w:rPr>
      </w:pPr>
      <w:r>
        <w:rPr>
          <w:rFonts w:ascii="Arial" w:eastAsia="Arial" w:hAnsi="Arial" w:cs="Arial"/>
          <w:color w:val="000000"/>
          <w:sz w:val="22"/>
          <w:szCs w:val="22"/>
        </w:rPr>
        <w:t>Choisir le point d’observation fixe</w:t>
      </w:r>
      <w:r>
        <w:rPr>
          <w:rFonts w:ascii="Arial" w:eastAsia="Arial" w:hAnsi="Arial" w:cs="Arial"/>
          <w:sz w:val="22"/>
          <w:szCs w:val="22"/>
        </w:rPr>
        <w:t xml:space="preserve"> (cadrage*)</w:t>
      </w:r>
      <w:r>
        <w:rPr>
          <w:rFonts w:ascii="Arial" w:eastAsia="Arial" w:hAnsi="Arial" w:cs="Arial"/>
          <w:color w:val="000000"/>
          <w:sz w:val="22"/>
          <w:szCs w:val="22"/>
        </w:rPr>
        <w:t xml:space="preserve"> à partir duquel ils capteront les images.</w:t>
      </w:r>
    </w:p>
    <w:p w14:paraId="58C1BC7B" w14:textId="16E965DC" w:rsidR="00F51848" w:rsidRPr="00F51848" w:rsidRDefault="00F51848" w:rsidP="00F51848">
      <w:pPr>
        <w:pStyle w:val="ListParagraph"/>
        <w:numPr>
          <w:ilvl w:val="0"/>
          <w:numId w:val="4"/>
        </w:numPr>
        <w:pBdr>
          <w:top w:val="nil"/>
          <w:left w:val="nil"/>
          <w:bottom w:val="nil"/>
          <w:right w:val="nil"/>
          <w:between w:val="nil"/>
        </w:pBdr>
        <w:tabs>
          <w:tab w:val="left" w:pos="0"/>
        </w:tabs>
        <w:spacing w:line="360" w:lineRule="auto"/>
        <w:jc w:val="both"/>
        <w:rPr>
          <w:rFonts w:ascii="Arial" w:eastAsia="Arial" w:hAnsi="Arial" w:cs="Arial"/>
          <w:color w:val="000000"/>
          <w:sz w:val="22"/>
          <w:szCs w:val="22"/>
        </w:rPr>
      </w:pPr>
      <w:r>
        <w:rPr>
          <w:rFonts w:ascii="Arial" w:eastAsia="Arial" w:hAnsi="Arial" w:cs="Arial"/>
          <w:color w:val="000000"/>
          <w:sz w:val="22"/>
          <w:szCs w:val="22"/>
        </w:rPr>
        <w:t>Prise de vues</w:t>
      </w:r>
    </w:p>
    <w:p w14:paraId="69C57836" w14:textId="6F4C1F38" w:rsidR="00F51848" w:rsidRDefault="001C1B1B" w:rsidP="00F51848">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Pendant 50 secondes, les élèves tournent leur film en plan-séquence, sans bouger la caméra, en fonction du synopsis établi.</w:t>
      </w:r>
    </w:p>
    <w:p w14:paraId="5656AB4B" w14:textId="6B445E83" w:rsidR="00F51848" w:rsidRPr="00F51848" w:rsidRDefault="00F51848" w:rsidP="00F51848">
      <w:pPr>
        <w:pStyle w:val="ListParagraph"/>
        <w:numPr>
          <w:ilvl w:val="0"/>
          <w:numId w:val="4"/>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Projection</w:t>
      </w:r>
    </w:p>
    <w:p w14:paraId="00000027" w14:textId="71EB05A1" w:rsidR="00627572" w:rsidRDefault="001C1B1B" w:rsidP="00F51848">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Les documentaires pourront être présentés en classe, sans le son</w:t>
      </w:r>
      <w:r w:rsidR="00407AFE" w:rsidRPr="009E70C3">
        <w:rPr>
          <w:rFonts w:ascii="Arial" w:eastAsia="Arial" w:hAnsi="Arial" w:cs="Arial"/>
          <w:color w:val="000000"/>
          <w:sz w:val="22"/>
          <w:szCs w:val="22"/>
        </w:rPr>
        <w:t>,</w:t>
      </w:r>
      <w:r>
        <w:rPr>
          <w:rFonts w:ascii="Arial" w:eastAsia="Arial" w:hAnsi="Arial" w:cs="Arial"/>
          <w:color w:val="000000"/>
          <w:sz w:val="22"/>
          <w:szCs w:val="22"/>
        </w:rPr>
        <w:t xml:space="preserve"> puisque les vues animées du cinématographe étaient muettes, et faire l’objet de discussion ou encore de compte-rendu écrit. </w:t>
      </w:r>
    </w:p>
    <w:p w14:paraId="00000028" w14:textId="77777777" w:rsidR="00627572" w:rsidRDefault="001C1B1B">
      <w:pPr>
        <w:numPr>
          <w:ilvl w:val="1"/>
          <w:numId w:val="3"/>
        </w:numPr>
        <w:pBdr>
          <w:top w:val="nil"/>
          <w:left w:val="nil"/>
          <w:bottom w:val="nil"/>
          <w:right w:val="nil"/>
          <w:between w:val="nil"/>
        </w:pBdr>
        <w:tabs>
          <w:tab w:val="left" w:pos="0"/>
        </w:tabs>
        <w:spacing w:line="360" w:lineRule="auto"/>
        <w:jc w:val="both"/>
        <w:rPr>
          <w:rFonts w:ascii="Arial" w:eastAsia="Arial" w:hAnsi="Arial" w:cs="Arial"/>
          <w:color w:val="000000"/>
          <w:sz w:val="22"/>
          <w:szCs w:val="22"/>
        </w:rPr>
      </w:pPr>
      <w:r>
        <w:rPr>
          <w:rFonts w:ascii="Arial" w:eastAsia="Arial" w:hAnsi="Arial" w:cs="Arial"/>
          <w:color w:val="000000"/>
          <w:sz w:val="22"/>
          <w:szCs w:val="22"/>
        </w:rPr>
        <w:t>Comparer deux documentaires différents tournés sur le même lieu, mais à partir de points d’observation différents, etc.</w:t>
      </w:r>
    </w:p>
    <w:p w14:paraId="00000029" w14:textId="77777777" w:rsidR="00627572" w:rsidRDefault="001C1B1B">
      <w:pPr>
        <w:numPr>
          <w:ilvl w:val="1"/>
          <w:numId w:val="3"/>
        </w:numPr>
        <w:pBdr>
          <w:top w:val="nil"/>
          <w:left w:val="nil"/>
          <w:bottom w:val="nil"/>
          <w:right w:val="nil"/>
          <w:between w:val="nil"/>
        </w:pBdr>
        <w:tabs>
          <w:tab w:val="left" w:pos="0"/>
        </w:tabs>
        <w:spacing w:after="240" w:line="360" w:lineRule="auto"/>
        <w:jc w:val="both"/>
      </w:pPr>
      <w:r>
        <w:rPr>
          <w:rFonts w:ascii="Arial" w:eastAsia="Arial" w:hAnsi="Arial" w:cs="Arial"/>
          <w:color w:val="000000"/>
          <w:sz w:val="22"/>
          <w:szCs w:val="22"/>
        </w:rPr>
        <w:t>Formuler (ou rédiger) ce que l’on a compris d’un film visionné (aux fins, ici encore, de comparaison).</w:t>
      </w:r>
    </w:p>
    <w:sectPr w:rsidR="00627572">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7176B" w14:textId="77777777" w:rsidR="00332B29" w:rsidRDefault="00332B29">
      <w:r>
        <w:separator/>
      </w:r>
    </w:p>
  </w:endnote>
  <w:endnote w:type="continuationSeparator" w:id="0">
    <w:p w14:paraId="13C4ACD3" w14:textId="77777777" w:rsidR="00332B29" w:rsidRDefault="0033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627572" w:rsidRDefault="00627572">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0EC631D3" w:rsidR="00627572" w:rsidRDefault="001C1B1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32B2B">
      <w:rPr>
        <w:noProof/>
        <w:color w:val="000000"/>
      </w:rPr>
      <w:t>3</w:t>
    </w:r>
    <w:r>
      <w:rPr>
        <w:color w:val="000000"/>
      </w:rPr>
      <w:fldChar w:fldCharType="end"/>
    </w:r>
  </w:p>
  <w:p w14:paraId="00000031" w14:textId="77777777" w:rsidR="00627572" w:rsidRDefault="00627572">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6597B136" w:rsidR="00627572" w:rsidRDefault="000017DA">
    <w:pPr>
      <w:pBdr>
        <w:top w:val="nil"/>
        <w:left w:val="nil"/>
        <w:bottom w:val="nil"/>
        <w:right w:val="nil"/>
        <w:between w:val="nil"/>
      </w:pBdr>
      <w:tabs>
        <w:tab w:val="center" w:pos="4320"/>
        <w:tab w:val="right" w:pos="8640"/>
      </w:tabs>
      <w:rPr>
        <w:color w:val="000000"/>
      </w:rPr>
    </w:pPr>
    <w:r w:rsidRPr="000017DA">
      <w:rPr>
        <w:noProof/>
        <w:color w:val="000000"/>
      </w:rPr>
      <w:drawing>
        <wp:anchor distT="0" distB="0" distL="114300" distR="114300" simplePos="0" relativeHeight="251660288" behindDoc="0" locked="0" layoutInCell="1" allowOverlap="1" wp14:anchorId="28F35570" wp14:editId="2251BC4D">
          <wp:simplePos x="0" y="0"/>
          <wp:positionH relativeFrom="column">
            <wp:posOffset>1227455</wp:posOffset>
          </wp:positionH>
          <wp:positionV relativeFrom="paragraph">
            <wp:posOffset>-265430</wp:posOffset>
          </wp:positionV>
          <wp:extent cx="610870" cy="507365"/>
          <wp:effectExtent l="0" t="0" r="0" b="6985"/>
          <wp:wrapSquare wrapText="bothSides"/>
          <wp:docPr id="1" name="Image 1" descr="C:\Users\Elisabeth\AppData\Local\Microsoft\Windows\INetCache\Content.Word\CQ_logo_timbre_renvers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isabeth\AppData\Local\Microsoft\Windows\INetCache\Content.Word\CQ_logo_timbre_renversé.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0870" cy="507365"/>
                  </a:xfrm>
                  <a:prstGeom prst="rect">
                    <a:avLst/>
                  </a:prstGeom>
                  <a:noFill/>
                  <a:ln>
                    <a:noFill/>
                  </a:ln>
                </pic:spPr>
              </pic:pic>
            </a:graphicData>
          </a:graphic>
          <wp14:sizeRelV relativeFrom="margin">
            <wp14:pctHeight>0</wp14:pctHeight>
          </wp14:sizeRelV>
        </wp:anchor>
      </w:drawing>
    </w:r>
    <w:r w:rsidRPr="000017DA">
      <w:rPr>
        <w:noProof/>
        <w:color w:val="000000"/>
      </w:rPr>
      <mc:AlternateContent>
        <mc:Choice Requires="wps">
          <w:drawing>
            <wp:anchor distT="45720" distB="45720" distL="114300" distR="114300" simplePos="0" relativeHeight="251662336" behindDoc="0" locked="0" layoutInCell="1" allowOverlap="1" wp14:anchorId="2C20F4F4" wp14:editId="256CC26A">
              <wp:simplePos x="0" y="0"/>
              <wp:positionH relativeFrom="margin">
                <wp:posOffset>2287270</wp:posOffset>
              </wp:positionH>
              <wp:positionV relativeFrom="paragraph">
                <wp:posOffset>-182178</wp:posOffset>
              </wp:positionV>
              <wp:extent cx="1009650" cy="1404620"/>
              <wp:effectExtent l="0" t="0" r="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4620"/>
                      </a:xfrm>
                      <a:prstGeom prst="rect">
                        <a:avLst/>
                      </a:prstGeom>
                      <a:solidFill>
                        <a:srgbClr val="FFFFFF"/>
                      </a:solidFill>
                      <a:ln w="9525">
                        <a:noFill/>
                        <a:miter lim="800000"/>
                        <a:headEnd/>
                        <a:tailEnd/>
                      </a:ln>
                    </wps:spPr>
                    <wps:txbx>
                      <w:txbxContent>
                        <w:p w14:paraId="151C3E27" w14:textId="77777777" w:rsidR="000017DA" w:rsidRPr="00581194" w:rsidRDefault="000017DA" w:rsidP="000017DA">
                          <w:pPr>
                            <w:contextualSpacing/>
                            <w:jc w:val="right"/>
                            <w:rPr>
                              <w:sz w:val="18"/>
                            </w:rPr>
                          </w:pPr>
                          <w:r w:rsidRPr="00581194">
                            <w:rPr>
                              <w:sz w:val="18"/>
                            </w:rPr>
                            <w:t xml:space="preserve">Grâce au soutien financier de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20F4F4" id="_x0000_t202" coordsize="21600,21600" o:spt="202" path="m,l,21600r21600,l21600,xe">
              <v:stroke joinstyle="miter"/>
              <v:path gradientshapeok="t" o:connecttype="rect"/>
            </v:shapetype>
            <v:shape id="Zone de texte 2" o:spid="_x0000_s1026" type="#_x0000_t202" style="position:absolute;margin-left:180.1pt;margin-top:-14.35pt;width:79.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" stroked="f">
              <v:textbox style="mso-fit-shape-to-text:t">
                <w:txbxContent>
                  <w:p w14:paraId="151C3E27" w14:textId="77777777" w:rsidR="000017DA" w:rsidRPr="00581194" w:rsidRDefault="000017DA" w:rsidP="000017DA">
                    <w:pPr>
                      <w:contextualSpacing/>
                      <w:jc w:val="right"/>
                      <w:rPr>
                        <w:sz w:val="18"/>
                      </w:rPr>
                    </w:pPr>
                    <w:r w:rsidRPr="00581194">
                      <w:rPr>
                        <w:sz w:val="18"/>
                      </w:rPr>
                      <w:t xml:space="preserve">Grâce au soutien financier de </w:t>
                    </w:r>
                  </w:p>
                </w:txbxContent>
              </v:textbox>
              <w10:wrap type="square" anchorx="margin"/>
            </v:shape>
          </w:pict>
        </mc:Fallback>
      </mc:AlternateContent>
    </w:r>
    <w:r w:rsidRPr="000017DA">
      <w:rPr>
        <w:noProof/>
        <w:color w:val="000000"/>
      </w:rPr>
      <mc:AlternateContent>
        <mc:Choice Requires="wps">
          <w:drawing>
            <wp:anchor distT="45720" distB="45720" distL="114300" distR="114300" simplePos="0" relativeHeight="251659264" behindDoc="0" locked="0" layoutInCell="1" allowOverlap="1" wp14:anchorId="1758BB85" wp14:editId="07765ADC">
              <wp:simplePos x="0" y="0"/>
              <wp:positionH relativeFrom="margin">
                <wp:posOffset>674370</wp:posOffset>
              </wp:positionH>
              <wp:positionV relativeFrom="paragraph">
                <wp:posOffset>-193040</wp:posOffset>
              </wp:positionV>
              <wp:extent cx="566420" cy="377190"/>
              <wp:effectExtent l="0" t="0" r="5080" b="38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377190"/>
                      </a:xfrm>
                      <a:prstGeom prst="rect">
                        <a:avLst/>
                      </a:prstGeom>
                      <a:solidFill>
                        <a:srgbClr val="FFFFFF"/>
                      </a:solidFill>
                      <a:ln w="9525">
                        <a:noFill/>
                        <a:miter lim="800000"/>
                        <a:headEnd/>
                        <a:tailEnd/>
                      </a:ln>
                    </wps:spPr>
                    <wps:txbx>
                      <w:txbxContent>
                        <w:p w14:paraId="67784102" w14:textId="77777777" w:rsidR="000017DA" w:rsidRPr="00581194" w:rsidRDefault="000017DA" w:rsidP="000017DA">
                          <w:pPr>
                            <w:contextualSpacing/>
                            <w:jc w:val="right"/>
                            <w:rPr>
                              <w:sz w:val="18"/>
                            </w:rPr>
                          </w:pPr>
                          <w:r w:rsidRPr="00581194">
                            <w:rPr>
                              <w:sz w:val="18"/>
                            </w:rPr>
                            <w:t>Produit</w:t>
                          </w:r>
                        </w:p>
                        <w:p w14:paraId="0B62C5D1" w14:textId="77777777" w:rsidR="000017DA" w:rsidRPr="00581194" w:rsidRDefault="000017DA" w:rsidP="000017DA">
                          <w:pPr>
                            <w:contextualSpacing/>
                            <w:jc w:val="right"/>
                            <w:rPr>
                              <w:sz w:val="18"/>
                            </w:rPr>
                          </w:pPr>
                          <w:r w:rsidRPr="00581194">
                            <w:rPr>
                              <w:sz w:val="18"/>
                            </w:rPr>
                            <w:t xml:space="preserve"> par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8BB85" id="_x0000_s1027" type="#_x0000_t202" style="position:absolute;margin-left:53.1pt;margin-top:-15.2pt;width:44.6pt;height:29.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" stroked="f">
              <v:textbox>
                <w:txbxContent>
                  <w:p w14:paraId="67784102" w14:textId="77777777" w:rsidR="000017DA" w:rsidRPr="00581194" w:rsidRDefault="000017DA" w:rsidP="000017DA">
                    <w:pPr>
                      <w:contextualSpacing/>
                      <w:jc w:val="right"/>
                      <w:rPr>
                        <w:sz w:val="18"/>
                      </w:rPr>
                    </w:pPr>
                    <w:r w:rsidRPr="00581194">
                      <w:rPr>
                        <w:sz w:val="18"/>
                      </w:rPr>
                      <w:t>Produit</w:t>
                    </w:r>
                  </w:p>
                  <w:p w14:paraId="0B62C5D1" w14:textId="77777777" w:rsidR="000017DA" w:rsidRPr="00581194" w:rsidRDefault="000017DA" w:rsidP="000017DA">
                    <w:pPr>
                      <w:contextualSpacing/>
                      <w:jc w:val="right"/>
                      <w:rPr>
                        <w:sz w:val="18"/>
                      </w:rPr>
                    </w:pPr>
                    <w:r w:rsidRPr="00581194">
                      <w:rPr>
                        <w:sz w:val="18"/>
                      </w:rPr>
                      <w:t xml:space="preserve"> </w:t>
                    </w:r>
                    <w:proofErr w:type="gramStart"/>
                    <w:r w:rsidRPr="00581194">
                      <w:rPr>
                        <w:sz w:val="18"/>
                      </w:rPr>
                      <w:t>par</w:t>
                    </w:r>
                    <w:proofErr w:type="gramEnd"/>
                  </w:p>
                </w:txbxContent>
              </v:textbox>
              <w10:wrap type="square" anchorx="margin"/>
            </v:shape>
          </w:pict>
        </mc:Fallback>
      </mc:AlternateContent>
    </w:r>
    <w:r w:rsidRPr="000017DA">
      <w:rPr>
        <w:noProof/>
        <w:color w:val="000000"/>
      </w:rPr>
      <w:drawing>
        <wp:anchor distT="0" distB="0" distL="114300" distR="114300" simplePos="0" relativeHeight="251663360" behindDoc="0" locked="0" layoutInCell="1" allowOverlap="1" wp14:anchorId="57737A9F" wp14:editId="09E8D8AB">
          <wp:simplePos x="0" y="0"/>
          <wp:positionH relativeFrom="column">
            <wp:posOffset>3264769</wp:posOffset>
          </wp:positionH>
          <wp:positionV relativeFrom="paragraph">
            <wp:posOffset>-285750</wp:posOffset>
          </wp:positionV>
          <wp:extent cx="1355725" cy="546100"/>
          <wp:effectExtent l="0" t="0" r="0" b="0"/>
          <wp:wrapSquare wrapText="bothSides"/>
          <wp:docPr id="2" name="Image 2" descr="C:\Users\Elisabeth\AppData\Local\Microsoft\Windows\INetCache\Content.Word\logo-musee-numerique-300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isabeth\AppData\Local\Microsoft\Windows\INetCache\Content.Word\logo-musee-numerique-300x12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5725" cy="5461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28186" w14:textId="77777777" w:rsidR="00332B29" w:rsidRDefault="00332B29">
      <w:r>
        <w:separator/>
      </w:r>
    </w:p>
  </w:footnote>
  <w:footnote w:type="continuationSeparator" w:id="0">
    <w:p w14:paraId="7037F76A" w14:textId="77777777" w:rsidR="00332B29" w:rsidRDefault="00332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627572" w:rsidRDefault="00627572">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627572" w:rsidRDefault="00627572">
    <w:pPr>
      <w:pBdr>
        <w:top w:val="nil"/>
        <w:left w:val="nil"/>
        <w:bottom w:val="nil"/>
        <w:right w:val="nil"/>
        <w:between w:val="nil"/>
      </w:pBdr>
      <w:tabs>
        <w:tab w:val="center" w:pos="4320"/>
        <w:tab w:val="right" w:pos="8640"/>
      </w:tabs>
      <w:rPr>
        <w:color w:val="000000"/>
      </w:rPr>
    </w:pPr>
  </w:p>
  <w:p w14:paraId="0000002B" w14:textId="77777777" w:rsidR="00627572" w:rsidRDefault="00627572">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627572" w:rsidRDefault="00627572">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F7ACB"/>
    <w:multiLevelType w:val="multilevel"/>
    <w:tmpl w:val="42F2D044"/>
    <w:lvl w:ilvl="0">
      <w:start w:val="1"/>
      <w:numFmt w:val="bullet"/>
      <w:lvlText w:val="●"/>
      <w:lvlJc w:val="left"/>
      <w:pPr>
        <w:ind w:left="720" w:hanging="360"/>
      </w:pPr>
      <w:rPr>
        <w:rFonts w:ascii="Noto Sans Symbols" w:eastAsia="Noto Sans Symbols" w:hAnsi="Noto Sans Symbols" w:cs="Noto Sans Symbols"/>
        <w:b w:val="0"/>
        <w:i w:val="0"/>
        <w:sz w:val="13"/>
        <w:szCs w:val="13"/>
      </w:rPr>
    </w:lvl>
    <w:lvl w:ilvl="1">
      <w:start w:val="1"/>
      <w:numFmt w:val="bullet"/>
      <w:lvlText w:val="●"/>
      <w:lvlJc w:val="left"/>
      <w:pPr>
        <w:ind w:left="785"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8A41D8"/>
    <w:multiLevelType w:val="multilevel"/>
    <w:tmpl w:val="5BF06064"/>
    <w:lvl w:ilvl="0">
      <w:start w:val="1"/>
      <w:numFmt w:val="decimal"/>
      <w:lvlText w:val="%1."/>
      <w:lvlJc w:val="left"/>
      <w:pPr>
        <w:ind w:left="360"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528E52BC"/>
    <w:multiLevelType w:val="multilevel"/>
    <w:tmpl w:val="6AFCE38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E2E47FC"/>
    <w:multiLevelType w:val="multilevel"/>
    <w:tmpl w:val="96443DB8"/>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572"/>
    <w:rsid w:val="000017DA"/>
    <w:rsid w:val="00166619"/>
    <w:rsid w:val="001C1B1B"/>
    <w:rsid w:val="00332B29"/>
    <w:rsid w:val="00371B56"/>
    <w:rsid w:val="00407AFE"/>
    <w:rsid w:val="00627572"/>
    <w:rsid w:val="007C0212"/>
    <w:rsid w:val="008A0E0F"/>
    <w:rsid w:val="00932B2B"/>
    <w:rsid w:val="009449AC"/>
    <w:rsid w:val="009E574F"/>
    <w:rsid w:val="009E70C3"/>
    <w:rsid w:val="00A24196"/>
    <w:rsid w:val="00A24B82"/>
    <w:rsid w:val="00A74D17"/>
    <w:rsid w:val="00B22F2E"/>
    <w:rsid w:val="00B41AFA"/>
    <w:rsid w:val="00DC5FA5"/>
    <w:rsid w:val="00E24A19"/>
    <w:rsid w:val="00F518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ADD76"/>
  <w15:docId w15:val="{0458F351-3451-4717-92D9-D351D805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EF"/>
  </w:style>
  <w:style w:type="paragraph" w:styleId="Heading1">
    <w:name w:val="heading 1"/>
    <w:basedOn w:val="Normal"/>
    <w:link w:val="Heading1Char"/>
    <w:uiPriority w:val="9"/>
    <w:qFormat/>
    <w:rsid w:val="004B3717"/>
    <w:pPr>
      <w:spacing w:before="100" w:beforeAutospacing="1" w:after="100" w:afterAutospacing="1"/>
      <w:outlineLvl w:val="0"/>
    </w:pPr>
    <w:rPr>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C50EF"/>
    <w:pPr>
      <w:ind w:left="720"/>
      <w:contextualSpacing/>
    </w:pPr>
  </w:style>
  <w:style w:type="paragraph" w:styleId="Header">
    <w:name w:val="header"/>
    <w:basedOn w:val="Normal"/>
    <w:link w:val="HeaderChar"/>
    <w:uiPriority w:val="99"/>
    <w:unhideWhenUsed/>
    <w:rsid w:val="00CC50EF"/>
    <w:pPr>
      <w:tabs>
        <w:tab w:val="center" w:pos="4320"/>
        <w:tab w:val="right" w:pos="8640"/>
      </w:tabs>
    </w:pPr>
  </w:style>
  <w:style w:type="character" w:customStyle="1" w:styleId="HeaderChar">
    <w:name w:val="Header Char"/>
    <w:basedOn w:val="DefaultParagraphFont"/>
    <w:link w:val="Header"/>
    <w:uiPriority w:val="99"/>
    <w:rsid w:val="00CC50EF"/>
    <w:rPr>
      <w:rFonts w:ascii="Times New Roman" w:eastAsia="Times New Roman" w:hAnsi="Times New Roman" w:cs="Times New Roman"/>
      <w:sz w:val="24"/>
      <w:szCs w:val="24"/>
      <w:lang w:eastAsia="fr-CA"/>
    </w:rPr>
  </w:style>
  <w:style w:type="paragraph" w:styleId="Footer">
    <w:name w:val="footer"/>
    <w:basedOn w:val="Normal"/>
    <w:link w:val="FooterChar"/>
    <w:uiPriority w:val="99"/>
    <w:unhideWhenUsed/>
    <w:rsid w:val="00CC50EF"/>
    <w:pPr>
      <w:tabs>
        <w:tab w:val="center" w:pos="4320"/>
        <w:tab w:val="right" w:pos="8640"/>
      </w:tabs>
    </w:pPr>
  </w:style>
  <w:style w:type="character" w:customStyle="1" w:styleId="FooterChar">
    <w:name w:val="Footer Char"/>
    <w:basedOn w:val="DefaultParagraphFont"/>
    <w:link w:val="Footer"/>
    <w:uiPriority w:val="99"/>
    <w:rsid w:val="00CC50EF"/>
    <w:rPr>
      <w:rFonts w:ascii="Times New Roman" w:eastAsia="Times New Roman" w:hAnsi="Times New Roman" w:cs="Times New Roman"/>
      <w:sz w:val="24"/>
      <w:szCs w:val="24"/>
      <w:lang w:eastAsia="fr-CA"/>
    </w:rPr>
  </w:style>
  <w:style w:type="character" w:customStyle="1" w:styleId="Heading1Char">
    <w:name w:val="Heading 1 Char"/>
    <w:basedOn w:val="DefaultParagraphFont"/>
    <w:link w:val="Heading1"/>
    <w:uiPriority w:val="9"/>
    <w:rsid w:val="004B3717"/>
    <w:rPr>
      <w:rFonts w:ascii="Times New Roman" w:eastAsia="Times New Roman" w:hAnsi="Times New Roman" w:cs="Times New Roman"/>
      <w:b/>
      <w:bCs/>
      <w:kern w:val="36"/>
      <w:sz w:val="48"/>
      <w:szCs w:val="48"/>
      <w:lang w:eastAsia="fr-CA"/>
    </w:rPr>
  </w:style>
  <w:style w:type="character" w:customStyle="1" w:styleId="breaker-breaker">
    <w:name w:val="breaker-breaker"/>
    <w:basedOn w:val="DefaultParagraphFont"/>
    <w:rsid w:val="004B371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E70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0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XVCKElI96WAgry13rwwB24H+2A==">AMUW2mVdGRnuCFbCVL5sIc0yXg+BqEPIdObEKZUXT/aATb++1istFMQmbtUlkF8T8yvNdMU84/oPs69r/aEiisQaDI8UH4zcJmNrfBljk8V6FZzsAc2vYMg3Fxf+Q1davOdd8KPhD93ax2rN7S9FEhW/hw8aEaM2HYvtih5CmxZSBVe0v0ynMzY=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803</Words>
  <Characters>4419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Meunier, Élisabeth</cp:lastModifiedBy>
  <cp:revision>13</cp:revision>
  <cp:lastPrinted>2021-03-23T23:51:00Z</cp:lastPrinted>
  <dcterms:created xsi:type="dcterms:W3CDTF">2021-03-14T19:38:00Z</dcterms:created>
  <dcterms:modified xsi:type="dcterms:W3CDTF">2021-06-05T18:40:00Z</dcterms:modified>
</cp:coreProperties>
</file>