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56AD" w14:textId="5EBF5BA1" w:rsidR="00F01AAD" w:rsidRPr="00125997" w:rsidRDefault="00125997">
      <w:pPr>
        <w:pBdr>
          <w:bottom w:val="single" w:sz="4" w:space="1" w:color="000000"/>
        </w:pBdr>
        <w:tabs>
          <w:tab w:val="left" w:pos="0"/>
        </w:tabs>
        <w:jc w:val="center"/>
        <w:rPr>
          <w:rFonts w:ascii="Arial" w:eastAsia="Arial" w:hAnsi="Arial" w:cs="Arial"/>
          <w:sz w:val="22"/>
          <w:szCs w:val="22"/>
        </w:rPr>
      </w:pPr>
      <w:r w:rsidRPr="00125997">
        <w:rPr>
          <w:rFonts w:ascii="Arial" w:eastAsia="Arial" w:hAnsi="Arial" w:cs="Arial"/>
          <w:b/>
          <w:color w:val="000000"/>
          <w:sz w:val="22"/>
          <w:szCs w:val="22"/>
        </w:rPr>
        <w:t xml:space="preserve">Ma caméra et moi - </w:t>
      </w:r>
      <w:r w:rsidR="00C616AD" w:rsidRPr="00125997">
        <w:rPr>
          <w:rFonts w:ascii="Arial" w:eastAsia="Arial" w:hAnsi="Arial" w:cs="Arial"/>
          <w:b/>
          <w:color w:val="000000"/>
          <w:sz w:val="22"/>
          <w:szCs w:val="22"/>
        </w:rPr>
        <w:t>Fiche pédagogique</w:t>
      </w:r>
    </w:p>
    <w:p w14:paraId="707FF39A" w14:textId="77777777" w:rsidR="00F01AAD" w:rsidRDefault="00C616AD">
      <w:pPr>
        <w:pBdr>
          <w:bottom w:val="single" w:sz="4" w:space="1" w:color="000000"/>
        </w:pBdr>
        <w:jc w:val="center"/>
        <w:rPr>
          <w:rFonts w:ascii="Arial" w:eastAsia="Arial" w:hAnsi="Arial" w:cs="Arial"/>
          <w:b/>
          <w:color w:val="000000"/>
          <w:sz w:val="22"/>
          <w:szCs w:val="22"/>
        </w:rPr>
      </w:pPr>
      <w:r>
        <w:rPr>
          <w:rFonts w:ascii="Arial" w:eastAsia="Arial" w:hAnsi="Arial" w:cs="Arial"/>
          <w:b/>
          <w:color w:val="000000"/>
          <w:sz w:val="22"/>
          <w:szCs w:val="22"/>
        </w:rPr>
        <w:t>La caméra Portapak</w:t>
      </w:r>
    </w:p>
    <w:p w14:paraId="77B14318" w14:textId="77777777" w:rsidR="00F01AAD" w:rsidRDefault="00F01AAD">
      <w:pPr>
        <w:pBdr>
          <w:bottom w:val="single" w:sz="4" w:space="1" w:color="000000"/>
        </w:pBdr>
        <w:jc w:val="center"/>
        <w:rPr>
          <w:rFonts w:ascii="Arial" w:eastAsia="Arial" w:hAnsi="Arial" w:cs="Arial"/>
          <w:b/>
          <w:color w:val="000000"/>
          <w:sz w:val="14"/>
          <w:szCs w:val="14"/>
        </w:rPr>
      </w:pPr>
    </w:p>
    <w:p w14:paraId="6667DC23" w14:textId="77777777" w:rsidR="00F01AAD" w:rsidRDefault="00F01AAD">
      <w:pPr>
        <w:jc w:val="center"/>
        <w:rPr>
          <w:rFonts w:ascii="Arial" w:eastAsia="Arial" w:hAnsi="Arial" w:cs="Arial"/>
          <w:b/>
          <w:color w:val="000000"/>
          <w:sz w:val="22"/>
          <w:szCs w:val="22"/>
        </w:rPr>
      </w:pPr>
    </w:p>
    <w:p w14:paraId="397524A0" w14:textId="3066C251" w:rsidR="00F01AAD" w:rsidRDefault="00C616AD">
      <w:pPr>
        <w:spacing w:line="360" w:lineRule="auto"/>
        <w:rPr>
          <w:rFonts w:ascii="Arial" w:eastAsia="Arial" w:hAnsi="Arial" w:cs="Arial"/>
          <w:sz w:val="22"/>
          <w:szCs w:val="22"/>
        </w:rPr>
      </w:pPr>
      <w:r>
        <w:rPr>
          <w:rFonts w:ascii="Arial" w:eastAsia="Arial" w:hAnsi="Arial" w:cs="Arial"/>
          <w:sz w:val="22"/>
          <w:szCs w:val="22"/>
        </w:rPr>
        <w:t>La création de vidéos à l’aide de la caméra Portapak dans les années</w:t>
      </w:r>
      <w:r w:rsidR="0094002B">
        <w:rPr>
          <w:rFonts w:ascii="Arial" w:eastAsia="Arial" w:hAnsi="Arial" w:cs="Arial"/>
          <w:sz w:val="22"/>
          <w:szCs w:val="22"/>
        </w:rPr>
        <w:t> </w:t>
      </w:r>
      <w:r>
        <w:rPr>
          <w:rFonts w:ascii="Arial" w:eastAsia="Arial" w:hAnsi="Arial" w:cs="Arial"/>
          <w:sz w:val="22"/>
          <w:szCs w:val="22"/>
        </w:rPr>
        <w:t>1970, permet aux vidéastes indépendants de témoigner des changements sociopolitiques de l’époque. En caractérisant cette période de l’histoire du Québec ainsi que sa réalité sociale, et en présentant les liens entre une vidéo réalisée en 1975 et les aspects socioculturels qu’elle porte, cette activité pédagogique peut être réalisée da</w:t>
      </w:r>
      <w:r w:rsidR="0094002B">
        <w:rPr>
          <w:rFonts w:ascii="Arial" w:eastAsia="Arial" w:hAnsi="Arial" w:cs="Arial"/>
          <w:sz w:val="22"/>
          <w:szCs w:val="22"/>
        </w:rPr>
        <w:t xml:space="preserve">ns le cadre du cours </w:t>
      </w:r>
      <w:r w:rsidR="0094002B" w:rsidRPr="0094002B">
        <w:rPr>
          <w:rFonts w:ascii="Arial" w:eastAsia="Arial" w:hAnsi="Arial" w:cs="Arial"/>
          <w:sz w:val="22"/>
          <w:szCs w:val="22"/>
        </w:rPr>
        <w:t>d’histoire</w:t>
      </w:r>
      <w:r w:rsidRPr="0094002B">
        <w:rPr>
          <w:rFonts w:ascii="Arial" w:eastAsia="Arial" w:hAnsi="Arial" w:cs="Arial"/>
          <w:sz w:val="22"/>
          <w:szCs w:val="22"/>
        </w:rPr>
        <w:t xml:space="preserve"> </w:t>
      </w:r>
      <w:r w:rsidR="002348FD" w:rsidRPr="0094002B">
        <w:rPr>
          <w:rFonts w:ascii="Arial" w:eastAsia="Arial" w:hAnsi="Arial" w:cs="Arial"/>
          <w:sz w:val="22"/>
          <w:szCs w:val="22"/>
        </w:rPr>
        <w:t xml:space="preserve">ou </w:t>
      </w:r>
      <w:r w:rsidRPr="0094002B">
        <w:rPr>
          <w:rFonts w:ascii="Arial" w:eastAsia="Arial" w:hAnsi="Arial" w:cs="Arial"/>
          <w:sz w:val="22"/>
          <w:szCs w:val="22"/>
        </w:rPr>
        <w:t xml:space="preserve">d’arts plastiques de </w:t>
      </w:r>
      <w:r w:rsidR="0094002B" w:rsidRPr="0094002B">
        <w:rPr>
          <w:rFonts w:ascii="Arial" w:eastAsia="Arial" w:hAnsi="Arial" w:cs="Arial"/>
          <w:sz w:val="22"/>
          <w:szCs w:val="22"/>
        </w:rPr>
        <w:t>S</w:t>
      </w:r>
      <w:r w:rsidRPr="0094002B">
        <w:rPr>
          <w:rFonts w:ascii="Arial" w:eastAsia="Arial" w:hAnsi="Arial" w:cs="Arial"/>
          <w:sz w:val="22"/>
          <w:szCs w:val="22"/>
        </w:rPr>
        <w:t>econdaire</w:t>
      </w:r>
      <w:r w:rsidR="0094002B">
        <w:rPr>
          <w:rFonts w:ascii="Arial" w:eastAsia="Arial" w:hAnsi="Arial" w:cs="Arial"/>
          <w:sz w:val="22"/>
          <w:szCs w:val="22"/>
        </w:rPr>
        <w:t> </w:t>
      </w:r>
      <w:r>
        <w:rPr>
          <w:rFonts w:ascii="Arial" w:eastAsia="Arial" w:hAnsi="Arial" w:cs="Arial"/>
          <w:sz w:val="22"/>
          <w:szCs w:val="22"/>
        </w:rPr>
        <w:t>4.</w:t>
      </w:r>
    </w:p>
    <w:p w14:paraId="5E0AD5E8" w14:textId="77777777" w:rsidR="00F01AAD" w:rsidRDefault="00F01AAD">
      <w:pPr>
        <w:spacing w:line="360" w:lineRule="auto"/>
        <w:rPr>
          <w:rFonts w:ascii="Arial" w:eastAsia="Arial" w:hAnsi="Arial" w:cs="Arial"/>
          <w:sz w:val="22"/>
          <w:szCs w:val="22"/>
        </w:rPr>
      </w:pPr>
    </w:p>
    <w:p w14:paraId="60BCFF91" w14:textId="7240040C" w:rsidR="00F01AAD" w:rsidRDefault="00C616AD">
      <w:pPr>
        <w:spacing w:after="240" w:line="360" w:lineRule="auto"/>
        <w:jc w:val="center"/>
        <w:rPr>
          <w:rFonts w:ascii="Arial" w:eastAsia="Arial" w:hAnsi="Arial" w:cs="Arial"/>
          <w:sz w:val="22"/>
          <w:szCs w:val="22"/>
        </w:rPr>
      </w:pPr>
      <w:r>
        <w:rPr>
          <w:rFonts w:ascii="Arial" w:eastAsia="Arial" w:hAnsi="Arial" w:cs="Arial"/>
          <w:noProof/>
          <w:sz w:val="22"/>
          <w:szCs w:val="22"/>
        </w:rPr>
        <w:drawing>
          <wp:inline distT="0" distB="0" distL="0" distR="0" wp14:anchorId="49D81994" wp14:editId="5A71C972">
            <wp:extent cx="3200400" cy="2724150"/>
            <wp:effectExtent l="0" t="0" r="0" b="0"/>
            <wp:docPr id="219" name="image1.jpg" descr="C:\Users\Elisabeth\Desktop\MVC\Portapak.jpg"/>
            <wp:cNvGraphicFramePr/>
            <a:graphic xmlns:a="http://schemas.openxmlformats.org/drawingml/2006/main">
              <a:graphicData uri="http://schemas.openxmlformats.org/drawingml/2006/picture">
                <pic:pic xmlns:pic="http://schemas.openxmlformats.org/drawingml/2006/picture">
                  <pic:nvPicPr>
                    <pic:cNvPr id="0" name="image1.jpg" descr="C:\Users\Elisabeth\Desktop\MVC\Portapak.jpg"/>
                    <pic:cNvPicPr preferRelativeResize="0"/>
                  </pic:nvPicPr>
                  <pic:blipFill>
                    <a:blip r:embed="rId8"/>
                    <a:srcRect/>
                    <a:stretch>
                      <a:fillRect/>
                    </a:stretch>
                  </pic:blipFill>
                  <pic:spPr>
                    <a:xfrm>
                      <a:off x="0" y="0"/>
                      <a:ext cx="3200412" cy="2724160"/>
                    </a:xfrm>
                    <a:prstGeom prst="rect">
                      <a:avLst/>
                    </a:prstGeom>
                    <a:ln/>
                  </pic:spPr>
                </pic:pic>
              </a:graphicData>
            </a:graphic>
          </wp:inline>
        </w:drawing>
      </w:r>
    </w:p>
    <w:p w14:paraId="4DA55928" w14:textId="77777777" w:rsidR="00F01AAD" w:rsidRDefault="00C616AD" w:rsidP="003656D1">
      <w:pPr>
        <w:spacing w:after="240" w:line="360" w:lineRule="auto"/>
        <w:rPr>
          <w:rFonts w:ascii="Arial" w:eastAsia="Arial" w:hAnsi="Arial" w:cs="Arial"/>
          <w:sz w:val="22"/>
          <w:szCs w:val="22"/>
        </w:rPr>
      </w:pPr>
      <w:r>
        <w:rPr>
          <w:noProof/>
        </w:rPr>
        <mc:AlternateContent>
          <mc:Choice Requires="wps">
            <w:drawing>
              <wp:anchor distT="45720" distB="45720" distL="114300" distR="114300" simplePos="0" relativeHeight="251658240" behindDoc="0" locked="0" layoutInCell="1" hidden="0" allowOverlap="1" wp14:anchorId="54590B61" wp14:editId="5847C9AB">
                <wp:simplePos x="0" y="0"/>
                <wp:positionH relativeFrom="column">
                  <wp:posOffset>847725</wp:posOffset>
                </wp:positionH>
                <wp:positionV relativeFrom="paragraph">
                  <wp:posOffset>60960</wp:posOffset>
                </wp:positionV>
                <wp:extent cx="3752850" cy="4762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752850" cy="476250"/>
                        </a:xfrm>
                        <a:prstGeom prst="rect">
                          <a:avLst/>
                        </a:prstGeom>
                        <a:solidFill>
                          <a:srgbClr val="FFFFFF"/>
                        </a:solidFill>
                        <a:ln>
                          <a:noFill/>
                        </a:ln>
                      </wps:spPr>
                      <wps:txbx>
                        <w:txbxContent>
                          <w:p w14:paraId="72578014" w14:textId="77777777" w:rsidR="00F01AAD" w:rsidRDefault="00C616AD">
                            <w:pPr>
                              <w:jc w:val="center"/>
                              <w:textDirection w:val="btLr"/>
                            </w:pPr>
                            <w:r>
                              <w:rPr>
                                <w:rFonts w:ascii="Arial" w:eastAsia="Arial" w:hAnsi="Arial" w:cs="Arial"/>
                                <w:color w:val="A6A6A6"/>
                                <w:sz w:val="18"/>
                              </w:rPr>
                              <w:t>Caméra-enregistreur 1/2 po Sony Portapak Video Rover II AV-3400</w:t>
                            </w:r>
                          </w:p>
                          <w:p w14:paraId="21D9670B" w14:textId="4533D6C8" w:rsidR="00F01AAD" w:rsidRPr="0022639E" w:rsidRDefault="00C616AD">
                            <w:pPr>
                              <w:jc w:val="center"/>
                              <w:textDirection w:val="btLr"/>
                              <w:rPr>
                                <w:lang w:val="en-CA"/>
                              </w:rPr>
                            </w:pPr>
                            <w:r>
                              <w:rPr>
                                <w:rFonts w:ascii="Arial" w:eastAsia="Arial" w:hAnsi="Arial" w:cs="Arial"/>
                                <w:color w:val="A6A6A6"/>
                                <w:sz w:val="18"/>
                                <w:highlight w:val="white"/>
                              </w:rPr>
                              <w:t>Collection Cinémathèque québécoise  1993.0395.01-03.</w:t>
                            </w:r>
                            <w:r w:rsidR="0094002B">
                              <w:rPr>
                                <w:rFonts w:ascii="Arial" w:eastAsia="Arial" w:hAnsi="Arial" w:cs="Arial"/>
                                <w:color w:val="A6A6A6"/>
                                <w:sz w:val="18"/>
                                <w:highlight w:val="white"/>
                              </w:rPr>
                              <w:t xml:space="preserve"> </w:t>
                            </w:r>
                            <w:r w:rsidR="0094002B" w:rsidRPr="0022639E">
                              <w:rPr>
                                <w:rFonts w:ascii="Arial" w:eastAsia="Arial" w:hAnsi="Arial" w:cs="Arial"/>
                                <w:color w:val="A6A6A6"/>
                                <w:sz w:val="18"/>
                                <w:highlight w:val="white"/>
                                <w:lang w:val="en-CA"/>
                              </w:rPr>
                              <w:t>A</w:t>
                            </w:r>
                            <w:r w:rsidRPr="0022639E">
                              <w:rPr>
                                <w:rFonts w:ascii="Arial" w:eastAsia="Arial" w:hAnsi="Arial" w:cs="Arial"/>
                                <w:color w:val="A6A6A6"/>
                                <w:sz w:val="18"/>
                                <w:highlight w:val="white"/>
                                <w:lang w:val="en-CA"/>
                              </w:rPr>
                              <w:t>P</w:t>
                            </w:r>
                          </w:p>
                          <w:p w14:paraId="4EA2E1E6" w14:textId="77777777" w:rsidR="008F58EC" w:rsidRPr="0022639E" w:rsidRDefault="008F58EC" w:rsidP="008F58EC">
                            <w:pPr>
                              <w:jc w:val="center"/>
                              <w:textDirection w:val="btLr"/>
                              <w:rPr>
                                <w:lang w:val="en-CA"/>
                              </w:rPr>
                            </w:pPr>
                            <w:r w:rsidRPr="0022639E">
                              <w:rPr>
                                <w:rFonts w:ascii="Arial" w:eastAsia="Arial" w:hAnsi="Arial" w:cs="Arial"/>
                                <w:color w:val="A6A6A6"/>
                                <w:sz w:val="18"/>
                                <w:highlight w:val="white"/>
                                <w:lang w:val="en-CA"/>
                              </w:rPr>
                              <w:t>TECHNÈS CC BY-SA 4.0</w:t>
                            </w:r>
                          </w:p>
                          <w:p w14:paraId="2C52DA81" w14:textId="5E21B829" w:rsidR="00F01AAD" w:rsidRPr="0022639E" w:rsidRDefault="00F01AAD" w:rsidP="008F58EC">
                            <w:pPr>
                              <w:jc w:val="center"/>
                              <w:textDirection w:val="btLr"/>
                              <w:rPr>
                                <w:lang w:val="en-CA"/>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590B61" id="Rectangle 218" o:spid="_x0000_s1026" style="position:absolute;margin-left:66.75pt;margin-top:4.8pt;width:295.5pt;height: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" stroked="f">
                <v:textbox inset="2.53958mm,1.2694mm,2.53958mm,1.2694mm">
                  <w:txbxContent>
                    <w:p w14:paraId="72578014" w14:textId="77777777" w:rsidR="00F01AAD" w:rsidRDefault="00C616AD">
                      <w:pPr>
                        <w:jc w:val="center"/>
                        <w:textDirection w:val="btLr"/>
                      </w:pPr>
                      <w:r>
                        <w:rPr>
                          <w:rFonts w:ascii="Arial" w:eastAsia="Arial" w:hAnsi="Arial" w:cs="Arial"/>
                          <w:color w:val="A6A6A6"/>
                          <w:sz w:val="18"/>
                        </w:rPr>
                        <w:t xml:space="preserve">Caméra-enregistreur 1/2 po Sony </w:t>
                      </w:r>
                      <w:proofErr w:type="spellStart"/>
                      <w:r>
                        <w:rPr>
                          <w:rFonts w:ascii="Arial" w:eastAsia="Arial" w:hAnsi="Arial" w:cs="Arial"/>
                          <w:color w:val="A6A6A6"/>
                          <w:sz w:val="18"/>
                        </w:rPr>
                        <w:t>Portapak</w:t>
                      </w:r>
                      <w:proofErr w:type="spellEnd"/>
                      <w:r>
                        <w:rPr>
                          <w:rFonts w:ascii="Arial" w:eastAsia="Arial" w:hAnsi="Arial" w:cs="Arial"/>
                          <w:color w:val="A6A6A6"/>
                          <w:sz w:val="18"/>
                        </w:rPr>
                        <w:t xml:space="preserve"> </w:t>
                      </w:r>
                      <w:proofErr w:type="spellStart"/>
                      <w:r>
                        <w:rPr>
                          <w:rFonts w:ascii="Arial" w:eastAsia="Arial" w:hAnsi="Arial" w:cs="Arial"/>
                          <w:color w:val="A6A6A6"/>
                          <w:sz w:val="18"/>
                        </w:rPr>
                        <w:t>Video</w:t>
                      </w:r>
                      <w:proofErr w:type="spellEnd"/>
                      <w:r>
                        <w:rPr>
                          <w:rFonts w:ascii="Arial" w:eastAsia="Arial" w:hAnsi="Arial" w:cs="Arial"/>
                          <w:color w:val="A6A6A6"/>
                          <w:sz w:val="18"/>
                        </w:rPr>
                        <w:t xml:space="preserve"> Rover II AV-3400</w:t>
                      </w:r>
                    </w:p>
                    <w:p w14:paraId="21D9670B" w14:textId="4533D6C8" w:rsidR="00F01AAD" w:rsidRDefault="00C616AD">
                      <w:pPr>
                        <w:jc w:val="center"/>
                        <w:textDirection w:val="btLr"/>
                      </w:pPr>
                      <w:r>
                        <w:rPr>
                          <w:rFonts w:ascii="Arial" w:eastAsia="Arial" w:hAnsi="Arial" w:cs="Arial"/>
                          <w:color w:val="A6A6A6"/>
                          <w:sz w:val="18"/>
                          <w:highlight w:val="white"/>
                        </w:rPr>
                        <w:t>Collection Cinémathèque québécoise  1993.0395.01-03.</w:t>
                      </w:r>
                      <w:r w:rsidR="0094002B">
                        <w:rPr>
                          <w:rFonts w:ascii="Arial" w:eastAsia="Arial" w:hAnsi="Arial" w:cs="Arial"/>
                          <w:color w:val="A6A6A6"/>
                          <w:sz w:val="18"/>
                          <w:highlight w:val="white"/>
                        </w:rPr>
                        <w:t xml:space="preserve"> A</w:t>
                      </w:r>
                      <w:r>
                        <w:rPr>
                          <w:rFonts w:ascii="Arial" w:eastAsia="Arial" w:hAnsi="Arial" w:cs="Arial"/>
                          <w:color w:val="A6A6A6"/>
                          <w:sz w:val="18"/>
                          <w:highlight w:val="white"/>
                        </w:rPr>
                        <w:t>P</w:t>
                      </w:r>
                    </w:p>
                    <w:p w14:paraId="4EA2E1E6" w14:textId="77777777" w:rsidR="008F58EC" w:rsidRDefault="008F58EC" w:rsidP="008F58EC">
                      <w:pPr>
                        <w:jc w:val="center"/>
                        <w:textDirection w:val="btLr"/>
                      </w:pPr>
                      <w:r>
                        <w:rPr>
                          <w:rFonts w:ascii="Arial" w:eastAsia="Arial" w:hAnsi="Arial" w:cs="Arial"/>
                          <w:color w:val="A6A6A6"/>
                          <w:sz w:val="18"/>
                          <w:highlight w:val="white"/>
                        </w:rPr>
                        <w:t>TECHNÈS CC BY-SA 4.0</w:t>
                      </w:r>
                    </w:p>
                    <w:p w14:paraId="2C52DA81" w14:textId="5E21B829" w:rsidR="00F01AAD" w:rsidRDefault="00F01AAD" w:rsidP="008F58EC">
                      <w:pPr>
                        <w:jc w:val="center"/>
                        <w:textDirection w:val="btLr"/>
                      </w:pPr>
                    </w:p>
                  </w:txbxContent>
                </v:textbox>
                <w10:wrap type="square"/>
              </v:rect>
            </w:pict>
          </mc:Fallback>
        </mc:AlternateContent>
      </w:r>
    </w:p>
    <w:p w14:paraId="5B5A3A8E" w14:textId="77777777" w:rsidR="00F01AAD" w:rsidRDefault="00F01AAD">
      <w:pPr>
        <w:spacing w:after="240" w:line="360" w:lineRule="auto"/>
        <w:rPr>
          <w:rFonts w:ascii="Arial" w:eastAsia="Arial" w:hAnsi="Arial" w:cs="Arial"/>
          <w:sz w:val="22"/>
          <w:szCs w:val="22"/>
        </w:rPr>
      </w:pPr>
    </w:p>
    <w:p w14:paraId="30267A25" w14:textId="0DF946BA" w:rsidR="00F01AAD" w:rsidRDefault="00F01AAD">
      <w:pPr>
        <w:rPr>
          <w:rFonts w:ascii="Arial" w:eastAsia="Arial" w:hAnsi="Arial" w:cs="Arial"/>
          <w:sz w:val="22"/>
          <w:szCs w:val="22"/>
        </w:rPr>
      </w:pPr>
    </w:p>
    <w:p w14:paraId="4F28A333" w14:textId="77777777" w:rsidR="00F01AAD" w:rsidRDefault="00F01AAD">
      <w:pPr>
        <w:rPr>
          <w:rFonts w:ascii="Arial" w:eastAsia="Arial" w:hAnsi="Arial" w:cs="Arial"/>
          <w:sz w:val="22"/>
          <w:szCs w:val="22"/>
        </w:rPr>
      </w:pPr>
    </w:p>
    <w:p w14:paraId="6509B97C" w14:textId="77777777" w:rsidR="00F01AAD" w:rsidRDefault="00C616AD">
      <w:pPr>
        <w:rPr>
          <w:rFonts w:ascii="Arial" w:eastAsia="Arial" w:hAnsi="Arial" w:cs="Arial"/>
          <w:sz w:val="22"/>
          <w:szCs w:val="22"/>
        </w:rPr>
      </w:pPr>
      <w:r>
        <w:rPr>
          <w:rFonts w:ascii="Arial" w:eastAsia="Arial" w:hAnsi="Arial" w:cs="Arial"/>
          <w:sz w:val="22"/>
          <w:szCs w:val="22"/>
        </w:rPr>
        <w:t>L’activité pédagogique s’inscrit dans le corpus scolaire des matières suivantes :</w:t>
      </w:r>
    </w:p>
    <w:p w14:paraId="411DC1B5" w14:textId="3C8528C0" w:rsidR="00F01AAD" w:rsidRDefault="00C616AD">
      <w:pPr>
        <w:numPr>
          <w:ilvl w:val="0"/>
          <w:numId w:val="4"/>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Histoire du Québec et du Canada</w:t>
      </w:r>
      <w:r w:rsidR="00450A77">
        <w:rPr>
          <w:rFonts w:ascii="Arial" w:eastAsia="Arial" w:hAnsi="Arial" w:cs="Arial"/>
          <w:color w:val="000000"/>
          <w:sz w:val="22"/>
          <w:szCs w:val="22"/>
        </w:rPr>
        <w:t>, deuxième cycle (</w:t>
      </w:r>
      <w:r w:rsidR="00450A77" w:rsidRPr="0094002B">
        <w:rPr>
          <w:rFonts w:ascii="Arial" w:eastAsia="Arial" w:hAnsi="Arial" w:cs="Arial"/>
          <w:sz w:val="22"/>
          <w:szCs w:val="22"/>
        </w:rPr>
        <w:t>Secondaire</w:t>
      </w:r>
      <w:r w:rsidR="00450A77">
        <w:rPr>
          <w:rFonts w:ascii="Arial" w:eastAsia="Arial" w:hAnsi="Arial" w:cs="Arial"/>
          <w:sz w:val="22"/>
          <w:szCs w:val="22"/>
        </w:rPr>
        <w:t> 4)</w:t>
      </w:r>
      <w:r>
        <w:rPr>
          <w:rFonts w:ascii="Arial" w:eastAsia="Arial" w:hAnsi="Arial" w:cs="Arial"/>
          <w:color w:val="000000"/>
          <w:sz w:val="22"/>
          <w:szCs w:val="22"/>
        </w:rPr>
        <w:t xml:space="preserve"> </w:t>
      </w:r>
    </w:p>
    <w:p w14:paraId="2D9D19AB" w14:textId="16BC8A25" w:rsidR="00F01AAD" w:rsidRDefault="00C616AD">
      <w:pPr>
        <w:numPr>
          <w:ilvl w:val="1"/>
          <w:numId w:val="4"/>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Compétence</w:t>
      </w:r>
      <w:r w:rsidR="0094002B">
        <w:rPr>
          <w:rFonts w:ascii="Arial" w:eastAsia="Arial" w:hAnsi="Arial" w:cs="Arial"/>
          <w:color w:val="000000"/>
          <w:sz w:val="22"/>
          <w:szCs w:val="22"/>
        </w:rPr>
        <w:t> </w:t>
      </w:r>
      <w:r>
        <w:rPr>
          <w:rFonts w:ascii="Arial" w:eastAsia="Arial" w:hAnsi="Arial" w:cs="Arial"/>
          <w:color w:val="000000"/>
          <w:sz w:val="22"/>
          <w:szCs w:val="22"/>
        </w:rPr>
        <w:t>1 : Caractériser une période de l’histoire du Québec et du Canada</w:t>
      </w:r>
    </w:p>
    <w:p w14:paraId="7EEE7196" w14:textId="2708F364" w:rsidR="00F01AAD" w:rsidRDefault="00C616AD">
      <w:pPr>
        <w:numPr>
          <w:ilvl w:val="1"/>
          <w:numId w:val="4"/>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Compétence</w:t>
      </w:r>
      <w:r w:rsidR="0094002B">
        <w:rPr>
          <w:rFonts w:ascii="Arial" w:eastAsia="Arial" w:hAnsi="Arial" w:cs="Arial"/>
          <w:color w:val="000000"/>
          <w:sz w:val="22"/>
          <w:szCs w:val="22"/>
        </w:rPr>
        <w:t> </w:t>
      </w:r>
      <w:r>
        <w:rPr>
          <w:rFonts w:ascii="Arial" w:eastAsia="Arial" w:hAnsi="Arial" w:cs="Arial"/>
          <w:color w:val="000000"/>
          <w:sz w:val="22"/>
          <w:szCs w:val="22"/>
        </w:rPr>
        <w:t xml:space="preserve">2 : Interpréter la réalité sociale </w:t>
      </w:r>
      <w:r>
        <w:rPr>
          <w:rFonts w:ascii="Arial" w:eastAsia="Arial" w:hAnsi="Arial" w:cs="Arial"/>
          <w:i/>
          <w:color w:val="000000"/>
          <w:sz w:val="22"/>
          <w:szCs w:val="22"/>
        </w:rPr>
        <w:t>La modernisation du Québec et la Révolution tranquille</w:t>
      </w:r>
    </w:p>
    <w:p w14:paraId="1C8877BD" w14:textId="6AFB694A" w:rsidR="00F01AAD" w:rsidRDefault="00C616A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Arts plastiques, deuxième cycle </w:t>
      </w:r>
      <w:r w:rsidR="00450A77">
        <w:rPr>
          <w:rFonts w:ascii="Arial" w:eastAsia="Arial" w:hAnsi="Arial" w:cs="Arial"/>
          <w:color w:val="000000"/>
          <w:sz w:val="22"/>
          <w:szCs w:val="22"/>
        </w:rPr>
        <w:t>(</w:t>
      </w:r>
      <w:r w:rsidR="00450A77" w:rsidRPr="0094002B">
        <w:rPr>
          <w:rFonts w:ascii="Arial" w:eastAsia="Arial" w:hAnsi="Arial" w:cs="Arial"/>
          <w:sz w:val="22"/>
          <w:szCs w:val="22"/>
        </w:rPr>
        <w:t>Secondaire</w:t>
      </w:r>
      <w:r w:rsidR="00450A77">
        <w:rPr>
          <w:rFonts w:ascii="Arial" w:eastAsia="Arial" w:hAnsi="Arial" w:cs="Arial"/>
          <w:sz w:val="22"/>
          <w:szCs w:val="22"/>
        </w:rPr>
        <w:t> 4)</w:t>
      </w:r>
    </w:p>
    <w:p w14:paraId="3A664508" w14:textId="21FAA7F9" w:rsidR="00F01AAD" w:rsidRDefault="00C616AD">
      <w:pPr>
        <w:numPr>
          <w:ilvl w:val="1"/>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Compétence</w:t>
      </w:r>
      <w:r w:rsidR="0094002B">
        <w:rPr>
          <w:rFonts w:ascii="Arial" w:eastAsia="Arial" w:hAnsi="Arial" w:cs="Arial"/>
          <w:color w:val="000000"/>
          <w:sz w:val="22"/>
          <w:szCs w:val="22"/>
        </w:rPr>
        <w:t> </w:t>
      </w:r>
      <w:r>
        <w:rPr>
          <w:rFonts w:ascii="Arial" w:eastAsia="Arial" w:hAnsi="Arial" w:cs="Arial"/>
          <w:color w:val="000000"/>
          <w:sz w:val="22"/>
          <w:szCs w:val="22"/>
        </w:rPr>
        <w:t xml:space="preserve">2 : Créer des images médiatiques </w:t>
      </w:r>
    </w:p>
    <w:p w14:paraId="007326AA" w14:textId="3CC35A0C" w:rsidR="00F01AAD" w:rsidRDefault="00C616AD">
      <w:pPr>
        <w:numPr>
          <w:ilvl w:val="1"/>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Compétence</w:t>
      </w:r>
      <w:r w:rsidR="0094002B">
        <w:rPr>
          <w:rFonts w:ascii="Arial" w:eastAsia="Arial" w:hAnsi="Arial" w:cs="Arial"/>
          <w:color w:val="000000"/>
          <w:sz w:val="22"/>
          <w:szCs w:val="22"/>
        </w:rPr>
        <w:t> </w:t>
      </w:r>
      <w:r>
        <w:rPr>
          <w:rFonts w:ascii="Arial" w:eastAsia="Arial" w:hAnsi="Arial" w:cs="Arial"/>
          <w:color w:val="000000"/>
          <w:sz w:val="22"/>
          <w:szCs w:val="22"/>
        </w:rPr>
        <w:t>3 : Apprécier une image</w:t>
      </w:r>
    </w:p>
    <w:p w14:paraId="5C9F0AAB" w14:textId="77777777" w:rsidR="00F01AAD" w:rsidRDefault="00F01AAD">
      <w:pPr>
        <w:rPr>
          <w:rFonts w:ascii="Arial" w:eastAsia="Arial" w:hAnsi="Arial" w:cs="Arial"/>
          <w:sz w:val="22"/>
          <w:szCs w:val="22"/>
        </w:rPr>
      </w:pPr>
    </w:p>
    <w:p w14:paraId="5C6923D4" w14:textId="77777777" w:rsidR="00F01AAD" w:rsidRDefault="00C616AD">
      <w:pPr>
        <w:spacing w:after="160" w:line="259" w:lineRule="auto"/>
        <w:rPr>
          <w:rFonts w:ascii="Arial" w:eastAsia="Arial" w:hAnsi="Arial" w:cs="Arial"/>
          <w:b/>
          <w:sz w:val="22"/>
          <w:szCs w:val="22"/>
        </w:rPr>
      </w:pPr>
      <w:r>
        <w:br w:type="page"/>
      </w:r>
    </w:p>
    <w:p w14:paraId="461792F1" w14:textId="147196AD" w:rsidR="00263F5B" w:rsidRPr="00263F5B" w:rsidRDefault="00263F5B" w:rsidP="00263F5B">
      <w:pPr>
        <w:pBdr>
          <w:top w:val="nil"/>
          <w:left w:val="nil"/>
          <w:bottom w:val="nil"/>
          <w:right w:val="nil"/>
          <w:between w:val="nil"/>
        </w:pBdr>
        <w:jc w:val="center"/>
        <w:rPr>
          <w:rFonts w:ascii="Arial" w:eastAsia="Arial" w:hAnsi="Arial" w:cs="Arial"/>
          <w:b/>
          <w:color w:val="000000"/>
          <w:sz w:val="22"/>
          <w:szCs w:val="22"/>
        </w:rPr>
      </w:pPr>
      <w:r w:rsidRPr="00263F5B">
        <w:rPr>
          <w:rFonts w:ascii="Arial" w:eastAsia="Arial" w:hAnsi="Arial" w:cs="Arial"/>
          <w:b/>
          <w:color w:val="000000"/>
          <w:sz w:val="22"/>
          <w:szCs w:val="22"/>
        </w:rPr>
        <w:lastRenderedPageBreak/>
        <w:t>Contexte de création de cet</w:t>
      </w:r>
      <w:r>
        <w:rPr>
          <w:rFonts w:ascii="Arial" w:eastAsia="Arial" w:hAnsi="Arial" w:cs="Arial"/>
          <w:b/>
          <w:color w:val="000000"/>
          <w:sz w:val="22"/>
          <w:szCs w:val="22"/>
        </w:rPr>
        <w:t>te caméra</w:t>
      </w:r>
    </w:p>
    <w:p w14:paraId="345792D7" w14:textId="5260E0C6" w:rsidR="00263F5B" w:rsidRPr="00263F5B" w:rsidRDefault="00263F5B" w:rsidP="00263F5B">
      <w:pPr>
        <w:pBdr>
          <w:top w:val="nil"/>
          <w:left w:val="nil"/>
          <w:bottom w:val="nil"/>
          <w:right w:val="nil"/>
          <w:between w:val="nil"/>
        </w:pBdr>
        <w:jc w:val="center"/>
        <w:rPr>
          <w:rFonts w:ascii="Arial" w:eastAsia="Arial" w:hAnsi="Arial" w:cs="Arial"/>
          <w:b/>
          <w:color w:val="000000"/>
          <w:sz w:val="20"/>
          <w:szCs w:val="20"/>
        </w:rPr>
      </w:pPr>
      <w:r w:rsidRPr="00263F5B">
        <w:rPr>
          <w:rFonts w:ascii="Arial" w:eastAsia="Arial" w:hAnsi="Arial" w:cs="Arial"/>
          <w:b/>
          <w:color w:val="000000"/>
          <w:sz w:val="20"/>
          <w:szCs w:val="20"/>
        </w:rPr>
        <w:t>Ce contenu peut être partagé par l'enseignant</w:t>
      </w:r>
      <w:r w:rsidR="00095EA0">
        <w:rPr>
          <w:rFonts w:ascii="Arial" w:eastAsia="Arial" w:hAnsi="Arial" w:cs="Arial"/>
          <w:b/>
          <w:color w:val="000000"/>
          <w:sz w:val="20"/>
          <w:szCs w:val="20"/>
        </w:rPr>
        <w:t>.e</w:t>
      </w:r>
      <w:r w:rsidRPr="00263F5B">
        <w:rPr>
          <w:rFonts w:ascii="Arial" w:eastAsia="Arial" w:hAnsi="Arial" w:cs="Arial"/>
          <w:b/>
          <w:color w:val="000000"/>
          <w:sz w:val="20"/>
          <w:szCs w:val="20"/>
        </w:rPr>
        <w:t xml:space="preserve"> pour introduire l'activité.</w:t>
      </w:r>
    </w:p>
    <w:p w14:paraId="21B2E73E" w14:textId="77777777" w:rsidR="00263F5B" w:rsidRDefault="00263F5B" w:rsidP="00263F5B">
      <w:pPr>
        <w:pBdr>
          <w:top w:val="nil"/>
          <w:left w:val="nil"/>
          <w:bottom w:val="nil"/>
          <w:right w:val="nil"/>
          <w:between w:val="nil"/>
        </w:pBdr>
        <w:jc w:val="center"/>
        <w:rPr>
          <w:rFonts w:ascii="Arial" w:eastAsia="Arial" w:hAnsi="Arial" w:cs="Arial"/>
          <w:b/>
          <w:color w:val="000000"/>
          <w:sz w:val="22"/>
          <w:szCs w:val="22"/>
        </w:rPr>
      </w:pPr>
    </w:p>
    <w:p w14:paraId="652359C1" w14:textId="785E4963" w:rsidR="00F01AAD" w:rsidRDefault="00C616AD">
      <w:pPr>
        <w:spacing w:line="360" w:lineRule="auto"/>
        <w:rPr>
          <w:rFonts w:ascii="Arial" w:eastAsia="Arial" w:hAnsi="Arial" w:cs="Arial"/>
          <w:sz w:val="22"/>
          <w:szCs w:val="22"/>
        </w:rPr>
      </w:pPr>
      <w:r>
        <w:rPr>
          <w:rFonts w:ascii="Arial" w:eastAsia="Arial" w:hAnsi="Arial" w:cs="Arial"/>
          <w:sz w:val="22"/>
          <w:szCs w:val="22"/>
        </w:rPr>
        <w:t>À partir des années</w:t>
      </w:r>
      <w:r w:rsidR="0094002B">
        <w:rPr>
          <w:rFonts w:ascii="Arial" w:eastAsia="Arial" w:hAnsi="Arial" w:cs="Arial"/>
          <w:sz w:val="22"/>
          <w:szCs w:val="22"/>
        </w:rPr>
        <w:t> </w:t>
      </w:r>
      <w:r>
        <w:rPr>
          <w:rFonts w:ascii="Arial" w:eastAsia="Arial" w:hAnsi="Arial" w:cs="Arial"/>
          <w:sz w:val="22"/>
          <w:szCs w:val="22"/>
        </w:rPr>
        <w:t>1960, le Québec connaît une période de prospérité économique et de modernisation. Elle se caractérise notamment par une affirmation identitaire et des changements sur le plan politique. En effet, la période de la Grande Noirceur, faisant référence au second mandat du premier ministre Maurice Duplessis (1944 à 1959), chef du parti l’Union nationale, se termine lors du décès de M.</w:t>
      </w:r>
      <w:r w:rsidR="0094002B">
        <w:rPr>
          <w:rFonts w:ascii="Arial" w:eastAsia="Arial" w:hAnsi="Arial" w:cs="Arial"/>
          <w:sz w:val="22"/>
          <w:szCs w:val="22"/>
        </w:rPr>
        <w:t> </w:t>
      </w:r>
      <w:r>
        <w:rPr>
          <w:rFonts w:ascii="Arial" w:eastAsia="Arial" w:hAnsi="Arial" w:cs="Arial"/>
          <w:sz w:val="22"/>
          <w:szCs w:val="22"/>
        </w:rPr>
        <w:t xml:space="preserve">Duplessis en 1959 et cède sa place à l’élection de Jean Lesage en 1960. </w:t>
      </w:r>
    </w:p>
    <w:p w14:paraId="183725F8" w14:textId="77777777" w:rsidR="00F01AAD" w:rsidRDefault="00F01AAD">
      <w:pPr>
        <w:spacing w:line="360" w:lineRule="auto"/>
        <w:rPr>
          <w:rFonts w:ascii="Arial" w:eastAsia="Arial" w:hAnsi="Arial" w:cs="Arial"/>
          <w:sz w:val="22"/>
          <w:szCs w:val="22"/>
        </w:rPr>
      </w:pPr>
    </w:p>
    <w:p w14:paraId="16B8614E" w14:textId="28902D03" w:rsidR="00F01AAD" w:rsidRDefault="00C616AD">
      <w:pPr>
        <w:spacing w:line="360" w:lineRule="auto"/>
        <w:rPr>
          <w:rFonts w:ascii="Arial" w:eastAsia="Arial" w:hAnsi="Arial" w:cs="Arial"/>
          <w:sz w:val="22"/>
          <w:szCs w:val="22"/>
        </w:rPr>
      </w:pPr>
      <w:r>
        <w:rPr>
          <w:rFonts w:ascii="Arial" w:eastAsia="Arial" w:hAnsi="Arial" w:cs="Arial"/>
          <w:sz w:val="22"/>
          <w:szCs w:val="22"/>
        </w:rPr>
        <w:t>Les années où Maurice Duplessis est au pouvoir sont marquées par sa lutte anticommuniste (il s’oppose aux revendications des syndicats), son retour aux traditions et sa proximité avec l’Église catholique (omniprésente dans la gestion des écoles et des hôpitaux). Vers la fin des années</w:t>
      </w:r>
      <w:r w:rsidR="0094002B">
        <w:rPr>
          <w:rFonts w:ascii="Arial" w:eastAsia="Arial" w:hAnsi="Arial" w:cs="Arial"/>
          <w:sz w:val="22"/>
          <w:szCs w:val="22"/>
        </w:rPr>
        <w:t> </w:t>
      </w:r>
      <w:r>
        <w:rPr>
          <w:rFonts w:ascii="Arial" w:eastAsia="Arial" w:hAnsi="Arial" w:cs="Arial"/>
          <w:sz w:val="22"/>
          <w:szCs w:val="22"/>
        </w:rPr>
        <w:t xml:space="preserve">1950, les Québécois sont en quête d’une plus grande autonomie culturelle et économique. L’autorité morale du clergé est remise en question par les artistes, les syndicats et les médias. L’arrivée de Jean Lesage, chef du Parti libéral du Québec, correspond au début de la Révolution tranquille. Il met en place des réformes dans le domaine de l’éducation, de la santé et des services sociaux et n’hésite pas à investir pour que la population se modernise. Parmi ses apports à la société se trouvent la nationalisation de l’électricité (1962), l’adoption de la Loi sur les hôpitaux (1962), la réforme </w:t>
      </w:r>
      <w:r w:rsidR="002348FD" w:rsidRPr="0094002B">
        <w:rPr>
          <w:rFonts w:ascii="Arial" w:eastAsia="Arial" w:hAnsi="Arial" w:cs="Arial"/>
          <w:sz w:val="22"/>
          <w:szCs w:val="22"/>
        </w:rPr>
        <w:t>du</w:t>
      </w:r>
      <w:r w:rsidR="002348FD">
        <w:rPr>
          <w:rFonts w:ascii="Arial" w:eastAsia="Arial" w:hAnsi="Arial" w:cs="Arial"/>
          <w:sz w:val="22"/>
          <w:szCs w:val="22"/>
        </w:rPr>
        <w:t xml:space="preserve"> </w:t>
      </w:r>
      <w:r>
        <w:rPr>
          <w:rFonts w:ascii="Arial" w:eastAsia="Arial" w:hAnsi="Arial" w:cs="Arial"/>
          <w:sz w:val="22"/>
          <w:szCs w:val="22"/>
        </w:rPr>
        <w:t xml:space="preserve">Code du travail du Québec (1964), la création du Régime des rentes du Québec (1965) et l’adoption de la Loi sur l’aide sociale (1969). </w:t>
      </w:r>
    </w:p>
    <w:p w14:paraId="3A79A861" w14:textId="77777777" w:rsidR="00F01AAD" w:rsidRDefault="00F01AAD">
      <w:pPr>
        <w:spacing w:line="360" w:lineRule="auto"/>
        <w:rPr>
          <w:rFonts w:ascii="Arial" w:eastAsia="Arial" w:hAnsi="Arial" w:cs="Arial"/>
          <w:sz w:val="22"/>
          <w:szCs w:val="22"/>
        </w:rPr>
      </w:pPr>
    </w:p>
    <w:p w14:paraId="683D702C" w14:textId="56959AA8" w:rsidR="00F01AAD" w:rsidRDefault="00C616AD">
      <w:pPr>
        <w:spacing w:line="360" w:lineRule="auto"/>
        <w:rPr>
          <w:rFonts w:ascii="Arial" w:eastAsia="Arial" w:hAnsi="Arial" w:cs="Arial"/>
          <w:sz w:val="22"/>
          <w:szCs w:val="22"/>
        </w:rPr>
      </w:pPr>
      <w:r>
        <w:rPr>
          <w:rFonts w:ascii="Arial" w:eastAsia="Arial" w:hAnsi="Arial" w:cs="Arial"/>
          <w:sz w:val="22"/>
          <w:szCs w:val="22"/>
        </w:rPr>
        <w:t xml:space="preserve">Cette période de modernité est également bénéfique pour la reconnaissance des droits des femmes. En 1964, elles ont un plus grand accès aux études supérieures et peuvent prétendre à des emplois auparavant occupés par des hommes. </w:t>
      </w:r>
      <w:r>
        <w:rPr>
          <w:rFonts w:ascii="Arial" w:eastAsia="Arial" w:hAnsi="Arial" w:cs="Arial"/>
          <w:sz w:val="22"/>
          <w:szCs w:val="22"/>
          <w:highlight w:val="white"/>
        </w:rPr>
        <w:t xml:space="preserve">Par la volonté d’égalité et de liberté de </w:t>
      </w:r>
      <w:r w:rsidRPr="0094002B">
        <w:rPr>
          <w:rFonts w:ascii="Arial" w:eastAsia="Arial" w:hAnsi="Arial" w:cs="Arial"/>
          <w:sz w:val="22"/>
          <w:szCs w:val="22"/>
        </w:rPr>
        <w:t xml:space="preserve">choix, les femmes font entendre leur voix et obtiennent des gains juridiques, par exemple </w:t>
      </w:r>
      <w:r w:rsidR="002348FD" w:rsidRPr="0094002B">
        <w:rPr>
          <w:rFonts w:ascii="Arial" w:eastAsia="Arial" w:hAnsi="Arial" w:cs="Arial"/>
          <w:sz w:val="22"/>
          <w:szCs w:val="22"/>
        </w:rPr>
        <w:t>en ayant</w:t>
      </w:r>
      <w:r w:rsidRPr="0094002B">
        <w:rPr>
          <w:rFonts w:ascii="Arial" w:eastAsia="Arial" w:hAnsi="Arial" w:cs="Arial"/>
          <w:sz w:val="22"/>
          <w:szCs w:val="22"/>
        </w:rPr>
        <w:t xml:space="preserve"> la possibilité de signer des documents sans avoir besoin de l’accord de </w:t>
      </w:r>
      <w:r w:rsidR="002348FD" w:rsidRPr="0094002B">
        <w:rPr>
          <w:rFonts w:ascii="Arial" w:eastAsia="Arial" w:hAnsi="Arial" w:cs="Arial"/>
          <w:sz w:val="22"/>
          <w:szCs w:val="22"/>
        </w:rPr>
        <w:t xml:space="preserve">leur </w:t>
      </w:r>
      <w:r w:rsidRPr="0094002B">
        <w:rPr>
          <w:rFonts w:ascii="Arial" w:eastAsia="Arial" w:hAnsi="Arial" w:cs="Arial"/>
          <w:sz w:val="22"/>
          <w:szCs w:val="22"/>
        </w:rPr>
        <w:t xml:space="preserve">mari. Elles obtiennent également certaines reconnaissances sociales, avec notamment la tenue de la Commission royale d’enquête sur la situation de la femme exigée par la </w:t>
      </w:r>
      <w:r w:rsidR="002348FD" w:rsidRPr="0094002B">
        <w:rPr>
          <w:rFonts w:ascii="Arial" w:eastAsia="Arial" w:hAnsi="Arial" w:cs="Arial"/>
          <w:sz w:val="22"/>
          <w:szCs w:val="22"/>
        </w:rPr>
        <w:t xml:space="preserve">Fédération </w:t>
      </w:r>
      <w:r w:rsidRPr="0094002B">
        <w:rPr>
          <w:rFonts w:ascii="Arial" w:eastAsia="Arial" w:hAnsi="Arial" w:cs="Arial"/>
          <w:sz w:val="22"/>
          <w:szCs w:val="22"/>
        </w:rPr>
        <w:t xml:space="preserve">des </w:t>
      </w:r>
      <w:r w:rsidR="002348FD" w:rsidRPr="0094002B">
        <w:rPr>
          <w:rFonts w:ascii="Arial" w:eastAsia="Arial" w:hAnsi="Arial" w:cs="Arial"/>
          <w:sz w:val="22"/>
          <w:szCs w:val="22"/>
        </w:rPr>
        <w:t>f</w:t>
      </w:r>
      <w:r w:rsidRPr="0094002B">
        <w:rPr>
          <w:rFonts w:ascii="Arial" w:eastAsia="Arial" w:hAnsi="Arial" w:cs="Arial"/>
          <w:sz w:val="22"/>
          <w:szCs w:val="22"/>
        </w:rPr>
        <w:t>emmes du Québec</w:t>
      </w:r>
      <w:r w:rsidR="0094002B">
        <w:rPr>
          <w:rFonts w:ascii="Arial" w:eastAsia="Arial" w:hAnsi="Arial" w:cs="Arial"/>
          <w:sz w:val="22"/>
          <w:szCs w:val="22"/>
        </w:rPr>
        <w:t xml:space="preserve"> </w:t>
      </w:r>
      <w:r w:rsidRPr="0094002B">
        <w:rPr>
          <w:rFonts w:ascii="Arial" w:eastAsia="Arial" w:hAnsi="Arial" w:cs="Arial"/>
          <w:sz w:val="22"/>
          <w:szCs w:val="22"/>
        </w:rPr>
        <w:t xml:space="preserve">en </w:t>
      </w:r>
      <w:r>
        <w:rPr>
          <w:rFonts w:ascii="Arial" w:eastAsia="Arial" w:hAnsi="Arial" w:cs="Arial"/>
          <w:sz w:val="22"/>
          <w:szCs w:val="22"/>
          <w:highlight w:val="white"/>
        </w:rPr>
        <w:t>1967.</w:t>
      </w:r>
    </w:p>
    <w:p w14:paraId="18052725" w14:textId="77777777" w:rsidR="00F01AAD" w:rsidRDefault="00F01AAD">
      <w:pPr>
        <w:spacing w:line="360" w:lineRule="auto"/>
        <w:rPr>
          <w:rFonts w:ascii="Arial" w:eastAsia="Arial" w:hAnsi="Arial" w:cs="Arial"/>
          <w:sz w:val="22"/>
          <w:szCs w:val="22"/>
        </w:rPr>
      </w:pPr>
    </w:p>
    <w:p w14:paraId="18BB8425" w14:textId="77777777" w:rsidR="00F01AAD" w:rsidRDefault="00C616AD">
      <w:pPr>
        <w:spacing w:line="360" w:lineRule="auto"/>
        <w:rPr>
          <w:rFonts w:ascii="Arial" w:eastAsia="Arial" w:hAnsi="Arial" w:cs="Arial"/>
          <w:sz w:val="22"/>
          <w:szCs w:val="22"/>
        </w:rPr>
      </w:pPr>
      <w:r>
        <w:rPr>
          <w:rFonts w:ascii="Arial" w:eastAsia="Arial" w:hAnsi="Arial" w:cs="Arial"/>
          <w:sz w:val="22"/>
          <w:szCs w:val="22"/>
        </w:rPr>
        <w:t>Bien que certaines victoires aient lieu durant ces années-là, la pression sociale exercée sur les femmes freine néanmoins leur émancipation.</w:t>
      </w:r>
    </w:p>
    <w:p w14:paraId="6CC940C7" w14:textId="77777777" w:rsidR="00F01AAD" w:rsidRDefault="00F01AAD">
      <w:pPr>
        <w:spacing w:line="360" w:lineRule="auto"/>
        <w:rPr>
          <w:rFonts w:ascii="Arial" w:eastAsia="Arial" w:hAnsi="Arial" w:cs="Arial"/>
          <w:sz w:val="22"/>
          <w:szCs w:val="22"/>
        </w:rPr>
      </w:pPr>
    </w:p>
    <w:p w14:paraId="7FC6FB1D" w14:textId="41B17B90" w:rsidR="00F01AAD" w:rsidRDefault="00C616AD">
      <w:pPr>
        <w:spacing w:line="360" w:lineRule="auto"/>
        <w:rPr>
          <w:rFonts w:ascii="Arial" w:eastAsia="Arial" w:hAnsi="Arial" w:cs="Arial"/>
          <w:sz w:val="22"/>
          <w:szCs w:val="22"/>
        </w:rPr>
      </w:pPr>
      <w:r>
        <w:rPr>
          <w:rFonts w:ascii="Arial" w:eastAsia="Arial" w:hAnsi="Arial" w:cs="Arial"/>
          <w:sz w:val="22"/>
          <w:szCs w:val="22"/>
        </w:rPr>
        <w:lastRenderedPageBreak/>
        <w:t>Les années</w:t>
      </w:r>
      <w:r w:rsidR="0094002B">
        <w:rPr>
          <w:rFonts w:ascii="Arial" w:eastAsia="Arial" w:hAnsi="Arial" w:cs="Arial"/>
          <w:sz w:val="22"/>
          <w:szCs w:val="22"/>
        </w:rPr>
        <w:t> </w:t>
      </w:r>
      <w:r>
        <w:rPr>
          <w:rFonts w:ascii="Arial" w:eastAsia="Arial" w:hAnsi="Arial" w:cs="Arial"/>
          <w:sz w:val="22"/>
          <w:szCs w:val="22"/>
        </w:rPr>
        <w:t>1970 comprennent également leurs lots d’agitation, notamment en ce qui a trait aux mouvements nationalistes (réclamant un respect</w:t>
      </w:r>
      <w:r>
        <w:rPr>
          <w:rFonts w:ascii="Arial" w:eastAsia="Arial" w:hAnsi="Arial" w:cs="Arial"/>
          <w:color w:val="000000"/>
          <w:sz w:val="22"/>
          <w:szCs w:val="22"/>
        </w:rPr>
        <w:t xml:space="preserve"> des champs de compétence provinciale, l’autonomie du Québec, l’affirmation de la société québécoise et la sauvegarde de la langue française), l</w:t>
      </w:r>
      <w:r>
        <w:rPr>
          <w:rFonts w:ascii="Arial" w:eastAsia="Arial" w:hAnsi="Arial" w:cs="Arial"/>
          <w:sz w:val="22"/>
          <w:szCs w:val="22"/>
        </w:rPr>
        <w:t xml:space="preserve">a revendication de l’autonomie des peuples autochtones brimés par la Loi sur les Indiens et le syndicalisme (voulant mettre fin aux inégalités générées par le capitalisme). </w:t>
      </w:r>
    </w:p>
    <w:p w14:paraId="0F9C8C3D" w14:textId="77777777" w:rsidR="00F01AAD" w:rsidRDefault="00F01AAD">
      <w:pPr>
        <w:spacing w:line="360" w:lineRule="auto"/>
        <w:rPr>
          <w:rFonts w:ascii="Arial" w:eastAsia="Arial" w:hAnsi="Arial" w:cs="Arial"/>
          <w:sz w:val="22"/>
          <w:szCs w:val="22"/>
        </w:rPr>
      </w:pPr>
    </w:p>
    <w:p w14:paraId="03BCA7A7" w14:textId="717EF074" w:rsidR="00F01AAD" w:rsidRDefault="00C616AD">
      <w:pPr>
        <w:spacing w:line="360" w:lineRule="auto"/>
        <w:rPr>
          <w:rFonts w:ascii="Arial" w:eastAsia="Arial" w:hAnsi="Arial" w:cs="Arial"/>
          <w:sz w:val="22"/>
          <w:szCs w:val="22"/>
        </w:rPr>
      </w:pPr>
      <w:r>
        <w:rPr>
          <w:rFonts w:ascii="Arial" w:eastAsia="Arial" w:hAnsi="Arial" w:cs="Arial"/>
          <w:sz w:val="22"/>
          <w:szCs w:val="22"/>
        </w:rPr>
        <w:t>La société québécoise des années</w:t>
      </w:r>
      <w:r w:rsidR="0094002B">
        <w:rPr>
          <w:rFonts w:ascii="Arial" w:eastAsia="Arial" w:hAnsi="Arial" w:cs="Arial"/>
          <w:sz w:val="22"/>
          <w:szCs w:val="22"/>
        </w:rPr>
        <w:t> </w:t>
      </w:r>
      <w:r>
        <w:rPr>
          <w:rFonts w:ascii="Arial" w:eastAsia="Arial" w:hAnsi="Arial" w:cs="Arial"/>
          <w:sz w:val="22"/>
          <w:szCs w:val="22"/>
        </w:rPr>
        <w:t>1960 et 1970 est en mouvance. De grands changements s’opèrent et</w:t>
      </w:r>
      <w:r w:rsidR="003952E0" w:rsidRPr="0094002B">
        <w:rPr>
          <w:rFonts w:ascii="Arial" w:eastAsia="Arial" w:hAnsi="Arial" w:cs="Arial"/>
          <w:sz w:val="22"/>
          <w:szCs w:val="22"/>
        </w:rPr>
        <w:t>,</w:t>
      </w:r>
      <w:r>
        <w:rPr>
          <w:rFonts w:ascii="Arial" w:eastAsia="Arial" w:hAnsi="Arial" w:cs="Arial"/>
          <w:sz w:val="22"/>
          <w:szCs w:val="22"/>
        </w:rPr>
        <w:t xml:space="preserve"> pour en témoigner, les groupes d’artistes, de producteurs indépendants ont recours à la caméra Portapak. L’usage de la vidéo devient un outil de démocratisation des médias de masse, permettant de capter et diffuser sur les réseaux communautaires. Par sa portabilité, elle permet d’aller à la rencontre du monde, de produire des reportages et de diffuser un message auprès de la société. C’est également le début de la télévision communautaire, prônant la liberté d’expression, la prise de parole citoyenne et la participation aux changements sociaux. </w:t>
      </w:r>
    </w:p>
    <w:p w14:paraId="77785A93" w14:textId="77777777" w:rsidR="00F01AAD" w:rsidRDefault="00C616AD">
      <w:pPr>
        <w:spacing w:line="360" w:lineRule="auto"/>
        <w:rPr>
          <w:rFonts w:ascii="Arial" w:eastAsia="Arial" w:hAnsi="Arial" w:cs="Arial"/>
          <w:b/>
          <w:sz w:val="22"/>
          <w:szCs w:val="22"/>
        </w:rPr>
      </w:pPr>
      <w:r>
        <w:br w:type="page"/>
      </w:r>
    </w:p>
    <w:p w14:paraId="5F37C059" w14:textId="77777777" w:rsidR="00F01AAD" w:rsidRDefault="00C616AD">
      <w:pPr>
        <w:spacing w:line="360" w:lineRule="auto"/>
        <w:jc w:val="center"/>
        <w:rPr>
          <w:rFonts w:ascii="Arial" w:eastAsia="Arial" w:hAnsi="Arial" w:cs="Arial"/>
          <w:b/>
          <w:sz w:val="22"/>
          <w:szCs w:val="22"/>
        </w:rPr>
      </w:pPr>
      <w:r>
        <w:rPr>
          <w:rFonts w:ascii="Arial" w:eastAsia="Arial" w:hAnsi="Arial" w:cs="Arial"/>
          <w:b/>
          <w:sz w:val="22"/>
          <w:szCs w:val="22"/>
        </w:rPr>
        <w:lastRenderedPageBreak/>
        <w:t>Activité pédagogique</w:t>
      </w:r>
    </w:p>
    <w:p w14:paraId="78DAF56A" w14:textId="77777777" w:rsidR="00F01AAD" w:rsidRDefault="00F01AAD">
      <w:pPr>
        <w:spacing w:line="360" w:lineRule="auto"/>
        <w:jc w:val="center"/>
        <w:rPr>
          <w:rFonts w:ascii="Arial" w:eastAsia="Arial" w:hAnsi="Arial" w:cs="Arial"/>
          <w:b/>
          <w:sz w:val="22"/>
          <w:szCs w:val="22"/>
        </w:rPr>
      </w:pPr>
    </w:p>
    <w:p w14:paraId="0305D09C" w14:textId="6D5503EC" w:rsidR="00F01AAD" w:rsidRDefault="00C616AD" w:rsidP="00B430F7">
      <w:pPr>
        <w:tabs>
          <w:tab w:val="left" w:pos="0"/>
        </w:tabs>
        <w:spacing w:after="240" w:line="360" w:lineRule="auto"/>
        <w:rPr>
          <w:rFonts w:ascii="Arial" w:eastAsia="Arial" w:hAnsi="Arial" w:cs="Arial"/>
          <w:sz w:val="22"/>
          <w:szCs w:val="22"/>
        </w:rPr>
      </w:pPr>
      <w:r>
        <w:rPr>
          <w:rFonts w:ascii="Arial" w:eastAsia="Arial" w:hAnsi="Arial" w:cs="Arial"/>
          <w:sz w:val="22"/>
          <w:szCs w:val="22"/>
        </w:rPr>
        <w:t xml:space="preserve">À la lecture de la </w:t>
      </w:r>
      <w:r w:rsidR="008F58EC">
        <w:rPr>
          <w:rFonts w:ascii="Arial" w:eastAsia="Arial" w:hAnsi="Arial" w:cs="Arial"/>
          <w:sz w:val="22"/>
          <w:szCs w:val="22"/>
        </w:rPr>
        <w:t>page</w:t>
      </w:r>
      <w:r>
        <w:rPr>
          <w:rFonts w:ascii="Arial" w:eastAsia="Arial" w:hAnsi="Arial" w:cs="Arial"/>
          <w:sz w:val="22"/>
          <w:szCs w:val="22"/>
        </w:rPr>
        <w:t xml:space="preserve"> de la caméra Portapak</w:t>
      </w:r>
      <w:r w:rsidR="008F58EC">
        <w:rPr>
          <w:rFonts w:ascii="Arial" w:eastAsia="Arial" w:hAnsi="Arial" w:cs="Arial"/>
          <w:sz w:val="22"/>
          <w:szCs w:val="22"/>
        </w:rPr>
        <w:t>, dans la section Découvre les caméra</w:t>
      </w:r>
      <w:r w:rsidR="0022639E">
        <w:rPr>
          <w:rFonts w:ascii="Arial" w:eastAsia="Arial" w:hAnsi="Arial" w:cs="Arial"/>
          <w:sz w:val="22"/>
          <w:szCs w:val="22"/>
        </w:rPr>
        <w:t>s</w:t>
      </w:r>
      <w:r w:rsidR="008F58EC">
        <w:rPr>
          <w:rFonts w:ascii="Arial" w:eastAsia="Arial" w:hAnsi="Arial" w:cs="Arial"/>
          <w:sz w:val="22"/>
          <w:szCs w:val="22"/>
        </w:rPr>
        <w:t>,</w:t>
      </w:r>
      <w:r>
        <w:rPr>
          <w:rFonts w:ascii="Arial" w:eastAsia="Arial" w:hAnsi="Arial" w:cs="Arial"/>
          <w:sz w:val="22"/>
          <w:szCs w:val="22"/>
        </w:rPr>
        <w:t xml:space="preserve"> et des connaissances enseignées dans le cadre du cours d’histoire du Québec et Canada en </w:t>
      </w:r>
      <w:r w:rsidR="0094002B">
        <w:rPr>
          <w:rFonts w:ascii="Arial" w:eastAsia="Arial" w:hAnsi="Arial" w:cs="Arial"/>
          <w:sz w:val="22"/>
          <w:szCs w:val="22"/>
        </w:rPr>
        <w:t>S</w:t>
      </w:r>
      <w:r>
        <w:rPr>
          <w:rFonts w:ascii="Arial" w:eastAsia="Arial" w:hAnsi="Arial" w:cs="Arial"/>
          <w:sz w:val="22"/>
          <w:szCs w:val="22"/>
        </w:rPr>
        <w:t>econdaire</w:t>
      </w:r>
      <w:r w:rsidR="0094002B">
        <w:rPr>
          <w:rFonts w:ascii="Arial" w:eastAsia="Arial" w:hAnsi="Arial" w:cs="Arial"/>
          <w:sz w:val="22"/>
          <w:szCs w:val="22"/>
        </w:rPr>
        <w:t> </w:t>
      </w:r>
      <w:r>
        <w:rPr>
          <w:rFonts w:ascii="Arial" w:eastAsia="Arial" w:hAnsi="Arial" w:cs="Arial"/>
          <w:sz w:val="22"/>
          <w:szCs w:val="22"/>
        </w:rPr>
        <w:t xml:space="preserve">4, les élèves sont invités à contextualiser la création du Portapak et son utilisation en répondant aux questions suivantes puis à visionner l’extrait de </w:t>
      </w:r>
      <w:r>
        <w:rPr>
          <w:rFonts w:ascii="Arial" w:eastAsia="Arial" w:hAnsi="Arial" w:cs="Arial"/>
          <w:i/>
          <w:sz w:val="22"/>
          <w:szCs w:val="22"/>
        </w:rPr>
        <w:t>Philosophie de Boudoir</w:t>
      </w:r>
      <w:r>
        <w:rPr>
          <w:rFonts w:ascii="Arial" w:eastAsia="Arial" w:hAnsi="Arial" w:cs="Arial"/>
          <w:sz w:val="22"/>
          <w:szCs w:val="22"/>
        </w:rPr>
        <w:t>.</w:t>
      </w:r>
    </w:p>
    <w:p w14:paraId="11208FC5" w14:textId="77777777" w:rsidR="00F01AAD" w:rsidRDefault="00C616AD" w:rsidP="00B430F7">
      <w:pPr>
        <w:numPr>
          <w:ilvl w:val="0"/>
          <w:numId w:val="8"/>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Mise en contexte</w:t>
      </w:r>
    </w:p>
    <w:p w14:paraId="29383AA8" w14:textId="387CEF52"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En quelle année fut commercialisé le Portapak de Sony Video Rover II?</w:t>
      </w:r>
      <w:r w:rsidR="00B430F7">
        <w:rPr>
          <w:rFonts w:ascii="Arial" w:eastAsia="Arial" w:hAnsi="Arial" w:cs="Arial"/>
          <w:color w:val="000000"/>
          <w:sz w:val="22"/>
          <w:szCs w:val="22"/>
        </w:rPr>
        <w:t>_______</w:t>
      </w:r>
    </w:p>
    <w:p w14:paraId="6D2F1173" w14:textId="2BF5DC68"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Quelles réflexions ont mené à sa création?</w:t>
      </w:r>
      <w:r w:rsidR="00B430F7">
        <w:rPr>
          <w:rFonts w:ascii="Arial" w:eastAsia="Arial" w:hAnsi="Arial" w:cs="Arial"/>
          <w:color w:val="000000"/>
          <w:sz w:val="22"/>
          <w:szCs w:val="22"/>
        </w:rPr>
        <w:t xml:space="preserve"> ________________________________________________________________</w:t>
      </w:r>
    </w:p>
    <w:p w14:paraId="41BD617D" w14:textId="2B062DC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Au Québec, dans quel contexte naît la vidéo?</w:t>
      </w:r>
      <w:r w:rsidR="00B430F7">
        <w:rPr>
          <w:rFonts w:ascii="Arial" w:eastAsia="Arial" w:hAnsi="Arial" w:cs="Arial"/>
          <w:color w:val="000000"/>
          <w:sz w:val="22"/>
          <w:szCs w:val="22"/>
        </w:rPr>
        <w:t xml:space="preserve"> ________________________________________________________________</w:t>
      </w:r>
    </w:p>
    <w:p w14:paraId="1951C3DE" w14:textId="7777777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Comment se nomme la période de changement qui se déroule au Québec à partir de l’élection de Jean Lesage en 1960? </w:t>
      </w:r>
    </w:p>
    <w:p w14:paraId="2716FBFE" w14:textId="768137E8" w:rsidR="00B430F7" w:rsidRDefault="00B430F7"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w:t>
      </w:r>
    </w:p>
    <w:p w14:paraId="70D3CBC0" w14:textId="7777777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En 1970, les mouvements de revendication sont-ils terminés au Québec? Si non, quels enjeux demeurent?</w:t>
      </w:r>
    </w:p>
    <w:p w14:paraId="564AAC87" w14:textId="13D68AA4" w:rsidR="00B430F7" w:rsidRDefault="00B430F7"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w:t>
      </w:r>
    </w:p>
    <w:p w14:paraId="083C761F" w14:textId="7777777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Pourquoi utiliser la caméra vidéo </w:t>
      </w:r>
      <w:r w:rsidRPr="0094002B">
        <w:rPr>
          <w:rFonts w:ascii="Arial" w:eastAsia="Arial" w:hAnsi="Arial" w:cs="Arial"/>
          <w:color w:val="000000"/>
          <w:sz w:val="22"/>
          <w:szCs w:val="22"/>
        </w:rPr>
        <w:t>Portapak dans ce contexte?</w:t>
      </w:r>
    </w:p>
    <w:p w14:paraId="28916981" w14:textId="0D6B1A2B" w:rsidR="00B430F7" w:rsidRPr="0094002B" w:rsidRDefault="00B430F7"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________________________________________________________________________________________________________________________________</w:t>
      </w:r>
    </w:p>
    <w:p w14:paraId="128C2FFF" w14:textId="11EE7AF7" w:rsidR="00F01AAD" w:rsidRDefault="00C616AD" w:rsidP="00B430F7">
      <w:pPr>
        <w:numPr>
          <w:ilvl w:val="0"/>
          <w:numId w:val="9"/>
        </w:numPr>
        <w:pBdr>
          <w:top w:val="nil"/>
          <w:left w:val="nil"/>
          <w:bottom w:val="nil"/>
          <w:right w:val="nil"/>
          <w:between w:val="nil"/>
        </w:pBdr>
        <w:tabs>
          <w:tab w:val="left" w:pos="0"/>
        </w:tabs>
        <w:spacing w:line="360" w:lineRule="auto"/>
        <w:rPr>
          <w:rFonts w:ascii="Arial" w:eastAsia="Arial" w:hAnsi="Arial" w:cs="Arial"/>
          <w:color w:val="000000"/>
          <w:sz w:val="22"/>
          <w:szCs w:val="22"/>
        </w:rPr>
      </w:pPr>
      <w:r w:rsidRPr="0094002B">
        <w:rPr>
          <w:rFonts w:ascii="Arial" w:eastAsia="Arial" w:hAnsi="Arial" w:cs="Arial"/>
          <w:color w:val="000000"/>
          <w:sz w:val="22"/>
          <w:szCs w:val="22"/>
        </w:rPr>
        <w:t>Cette caméra n’utilise pas de pellicule. Quel</w:t>
      </w:r>
      <w:r w:rsidR="003952E0" w:rsidRPr="0094002B">
        <w:rPr>
          <w:rFonts w:ascii="Arial" w:eastAsia="Arial" w:hAnsi="Arial" w:cs="Arial"/>
          <w:color w:val="000000"/>
          <w:sz w:val="22"/>
          <w:szCs w:val="22"/>
        </w:rPr>
        <w:t>le</w:t>
      </w:r>
      <w:r w:rsidRPr="0094002B">
        <w:rPr>
          <w:rFonts w:ascii="Arial" w:eastAsia="Arial" w:hAnsi="Arial" w:cs="Arial"/>
          <w:color w:val="000000"/>
          <w:sz w:val="22"/>
          <w:szCs w:val="22"/>
        </w:rPr>
        <w:t>s avancé</w:t>
      </w:r>
      <w:r w:rsidR="003952E0" w:rsidRPr="0094002B">
        <w:rPr>
          <w:rFonts w:ascii="Arial" w:eastAsia="Arial" w:hAnsi="Arial" w:cs="Arial"/>
          <w:color w:val="000000"/>
          <w:sz w:val="22"/>
          <w:szCs w:val="22"/>
        </w:rPr>
        <w:t>e</w:t>
      </w:r>
      <w:r w:rsidRPr="0094002B">
        <w:rPr>
          <w:rFonts w:ascii="Arial" w:eastAsia="Arial" w:hAnsi="Arial" w:cs="Arial"/>
          <w:color w:val="000000"/>
          <w:sz w:val="22"/>
          <w:szCs w:val="22"/>
        </w:rPr>
        <w:t xml:space="preserve">s permettent l’enregistreur portable et la bande magnétique et </w:t>
      </w:r>
      <w:r w:rsidR="003952E0" w:rsidRPr="0094002B">
        <w:rPr>
          <w:rFonts w:ascii="Arial" w:eastAsia="Arial" w:hAnsi="Arial" w:cs="Arial"/>
          <w:color w:val="000000"/>
          <w:sz w:val="22"/>
          <w:szCs w:val="22"/>
        </w:rPr>
        <w:t xml:space="preserve">qui </w:t>
      </w:r>
      <w:r w:rsidRPr="0094002B">
        <w:rPr>
          <w:rFonts w:ascii="Arial" w:eastAsia="Arial" w:hAnsi="Arial" w:cs="Arial"/>
          <w:color w:val="000000"/>
          <w:sz w:val="22"/>
          <w:szCs w:val="22"/>
        </w:rPr>
        <w:t xml:space="preserve">n’est pas envisageable avec la pellicule? </w:t>
      </w:r>
    </w:p>
    <w:p w14:paraId="11D47B86" w14:textId="5D96BA3A" w:rsidR="00B430F7" w:rsidRDefault="00B430F7" w:rsidP="00133A08">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________________________________________________________________________________________________________________________________</w:t>
      </w:r>
    </w:p>
    <w:p w14:paraId="7A732BD1" w14:textId="77777777" w:rsidR="00133A08" w:rsidRDefault="00133A08" w:rsidP="00133A08">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p>
    <w:p w14:paraId="2D96D61C" w14:textId="77777777" w:rsidR="00F01AAD" w:rsidRPr="0094002B" w:rsidRDefault="00C616AD" w:rsidP="00B430F7">
      <w:pPr>
        <w:numPr>
          <w:ilvl w:val="0"/>
          <w:numId w:val="8"/>
        </w:numPr>
        <w:pBdr>
          <w:top w:val="nil"/>
          <w:left w:val="nil"/>
          <w:bottom w:val="nil"/>
          <w:right w:val="nil"/>
          <w:between w:val="nil"/>
        </w:pBdr>
        <w:tabs>
          <w:tab w:val="left" w:pos="0"/>
        </w:tabs>
        <w:spacing w:line="360" w:lineRule="auto"/>
        <w:rPr>
          <w:rFonts w:ascii="Arial" w:eastAsia="Arial" w:hAnsi="Arial" w:cs="Arial"/>
          <w:color w:val="000000"/>
          <w:sz w:val="22"/>
          <w:szCs w:val="22"/>
        </w:rPr>
      </w:pPr>
      <w:r w:rsidRPr="0094002B">
        <w:rPr>
          <w:rFonts w:ascii="Arial" w:eastAsia="Arial" w:hAnsi="Arial" w:cs="Arial"/>
          <w:color w:val="000000"/>
          <w:sz w:val="22"/>
          <w:szCs w:val="22"/>
        </w:rPr>
        <w:t xml:space="preserve">Visionnement de l’extrait de </w:t>
      </w:r>
      <w:r w:rsidRPr="0094002B">
        <w:rPr>
          <w:rFonts w:ascii="Arial" w:eastAsia="Arial" w:hAnsi="Arial" w:cs="Arial"/>
          <w:i/>
          <w:color w:val="000000"/>
          <w:sz w:val="22"/>
          <w:szCs w:val="22"/>
        </w:rPr>
        <w:t>Philosophie de Boudoir</w:t>
      </w:r>
    </w:p>
    <w:p w14:paraId="4A0E7245" w14:textId="02CEBD76" w:rsidR="00B430F7" w:rsidRPr="00B430F7"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sidRPr="00B430F7">
        <w:rPr>
          <w:rFonts w:ascii="Arial" w:eastAsia="Arial" w:hAnsi="Arial" w:cs="Arial"/>
          <w:color w:val="000000"/>
          <w:sz w:val="22"/>
          <w:szCs w:val="22"/>
        </w:rPr>
        <w:t xml:space="preserve">En quelle année fut tourné </w:t>
      </w:r>
      <w:r w:rsidRPr="00B430F7">
        <w:rPr>
          <w:rFonts w:ascii="Arial" w:eastAsia="Arial" w:hAnsi="Arial" w:cs="Arial"/>
          <w:i/>
          <w:color w:val="000000"/>
          <w:sz w:val="22"/>
          <w:szCs w:val="22"/>
        </w:rPr>
        <w:t>Philosophie de Boudoir?</w:t>
      </w:r>
      <w:r w:rsidR="00B430F7" w:rsidRPr="00B430F7">
        <w:rPr>
          <w:rFonts w:ascii="Arial" w:eastAsia="Arial" w:hAnsi="Arial" w:cs="Arial"/>
          <w:i/>
          <w:color w:val="000000"/>
          <w:sz w:val="22"/>
          <w:szCs w:val="22"/>
        </w:rPr>
        <w:t xml:space="preserve"> </w:t>
      </w:r>
      <w:r w:rsidR="00B430F7">
        <w:rPr>
          <w:rFonts w:ascii="Arial" w:eastAsia="Arial" w:hAnsi="Arial" w:cs="Arial"/>
          <w:i/>
          <w:color w:val="000000"/>
          <w:sz w:val="22"/>
          <w:szCs w:val="22"/>
        </w:rPr>
        <w:t>__________</w:t>
      </w:r>
      <w:r w:rsidR="00B430F7" w:rsidRPr="00B430F7">
        <w:rPr>
          <w:rFonts w:ascii="Arial" w:eastAsia="Arial" w:hAnsi="Arial" w:cs="Arial"/>
          <w:color w:val="000000"/>
          <w:sz w:val="22"/>
          <w:szCs w:val="22"/>
        </w:rPr>
        <w:t>____________</w:t>
      </w:r>
    </w:p>
    <w:p w14:paraId="486752CA" w14:textId="2089DCCD" w:rsidR="00F01AAD"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sidRPr="0094002B">
        <w:rPr>
          <w:rFonts w:ascii="Arial" w:eastAsia="Arial" w:hAnsi="Arial" w:cs="Arial"/>
          <w:color w:val="000000"/>
          <w:sz w:val="22"/>
          <w:szCs w:val="22"/>
        </w:rPr>
        <w:lastRenderedPageBreak/>
        <w:t>Quelle réalité sociale les coréalisatri</w:t>
      </w:r>
      <w:r w:rsidR="003952E0" w:rsidRPr="0094002B">
        <w:rPr>
          <w:rFonts w:ascii="Arial" w:eastAsia="Arial" w:hAnsi="Arial" w:cs="Arial"/>
          <w:color w:val="000000"/>
          <w:sz w:val="22"/>
          <w:szCs w:val="22"/>
        </w:rPr>
        <w:t>c</w:t>
      </w:r>
      <w:r w:rsidRPr="0094002B">
        <w:rPr>
          <w:rFonts w:ascii="Arial" w:eastAsia="Arial" w:hAnsi="Arial" w:cs="Arial"/>
          <w:color w:val="000000"/>
          <w:sz w:val="22"/>
          <w:szCs w:val="22"/>
        </w:rPr>
        <w:t>es</w:t>
      </w:r>
      <w:r>
        <w:rPr>
          <w:rFonts w:ascii="Arial" w:eastAsia="Arial" w:hAnsi="Arial" w:cs="Arial"/>
          <w:color w:val="000000"/>
          <w:sz w:val="22"/>
          <w:szCs w:val="22"/>
        </w:rPr>
        <w:t xml:space="preserve"> H</w:t>
      </w:r>
      <w:r>
        <w:rPr>
          <w:rFonts w:ascii="Arial" w:eastAsia="Arial" w:hAnsi="Arial" w:cs="Arial"/>
          <w:sz w:val="22"/>
          <w:szCs w:val="22"/>
        </w:rPr>
        <w:t>elen</w:t>
      </w:r>
      <w:r>
        <w:rPr>
          <w:rFonts w:ascii="Arial" w:eastAsia="Arial" w:hAnsi="Arial" w:cs="Arial"/>
          <w:color w:val="000000"/>
          <w:sz w:val="22"/>
          <w:szCs w:val="22"/>
        </w:rPr>
        <w:t xml:space="preserve"> Doyle et Nicole Giguère ont-elles voulu présenter?</w:t>
      </w:r>
      <w:r w:rsidR="00B430F7">
        <w:rPr>
          <w:rFonts w:ascii="Arial" w:eastAsia="Arial" w:hAnsi="Arial" w:cs="Arial"/>
          <w:color w:val="000000"/>
          <w:sz w:val="22"/>
          <w:szCs w:val="22"/>
        </w:rPr>
        <w:t xml:space="preserve"> ________________________________________________________________________________________________________________________________</w:t>
      </w:r>
    </w:p>
    <w:p w14:paraId="3EDFE866" w14:textId="65B91D78" w:rsidR="00F01AAD"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Dans quel contexte s’inscrit leur démarche?</w:t>
      </w:r>
      <w:r w:rsidR="00B430F7">
        <w:rPr>
          <w:rFonts w:ascii="Arial" w:eastAsia="Arial" w:hAnsi="Arial" w:cs="Arial"/>
          <w:color w:val="000000"/>
          <w:sz w:val="22"/>
          <w:szCs w:val="22"/>
        </w:rPr>
        <w:t xml:space="preserve"> ________________________________________________________________</w:t>
      </w:r>
    </w:p>
    <w:p w14:paraId="2EE362CE" w14:textId="3804A571" w:rsidR="00F01AAD" w:rsidRDefault="00C616AD" w:rsidP="00B430F7">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Est-ce que les coréalisatrices prennent part à l’extrait ou filment-elles une sc</w:t>
      </w:r>
      <w:r w:rsidR="00B430F7">
        <w:rPr>
          <w:rFonts w:ascii="Arial" w:eastAsia="Arial" w:hAnsi="Arial" w:cs="Arial"/>
          <w:color w:val="000000"/>
          <w:sz w:val="22"/>
          <w:szCs w:val="22"/>
        </w:rPr>
        <w:t>ène d’un point de vue extérieur? __________________________________________</w:t>
      </w:r>
    </w:p>
    <w:p w14:paraId="6345DACD" w14:textId="724FC851" w:rsidR="00F01AAD" w:rsidRPr="00506B5E" w:rsidRDefault="00C616AD" w:rsidP="00506B5E">
      <w:pPr>
        <w:numPr>
          <w:ilvl w:val="0"/>
          <w:numId w:val="1"/>
        </w:numPr>
        <w:pBdr>
          <w:top w:val="nil"/>
          <w:left w:val="nil"/>
          <w:bottom w:val="nil"/>
          <w:right w:val="nil"/>
          <w:between w:val="nil"/>
        </w:pBdr>
        <w:tabs>
          <w:tab w:val="left" w:pos="0"/>
        </w:tabs>
        <w:spacing w:line="360" w:lineRule="auto"/>
        <w:rPr>
          <w:rFonts w:ascii="Arial" w:eastAsia="Arial" w:hAnsi="Arial" w:cs="Arial"/>
          <w:color w:val="000000"/>
          <w:sz w:val="22"/>
          <w:szCs w:val="22"/>
        </w:rPr>
      </w:pPr>
      <w:r>
        <w:rPr>
          <w:rFonts w:ascii="Arial" w:eastAsia="Arial" w:hAnsi="Arial" w:cs="Arial"/>
          <w:color w:val="000000"/>
          <w:sz w:val="22"/>
          <w:szCs w:val="22"/>
        </w:rPr>
        <w:t>Par quelle méthode obtiennent-elles les réponses?</w:t>
      </w:r>
      <w:r w:rsidR="00B430F7">
        <w:rPr>
          <w:rFonts w:ascii="Arial" w:eastAsia="Arial" w:hAnsi="Arial" w:cs="Arial"/>
          <w:color w:val="000000"/>
          <w:sz w:val="22"/>
          <w:szCs w:val="22"/>
        </w:rPr>
        <w:t xml:space="preserve"> _______________________</w:t>
      </w:r>
    </w:p>
    <w:p w14:paraId="47E3855F" w14:textId="77777777" w:rsidR="00F532B3" w:rsidRDefault="00F532B3" w:rsidP="00B430F7">
      <w:pPr>
        <w:pBdr>
          <w:top w:val="nil"/>
          <w:left w:val="nil"/>
          <w:bottom w:val="nil"/>
          <w:right w:val="nil"/>
          <w:between w:val="nil"/>
        </w:pBdr>
        <w:tabs>
          <w:tab w:val="left" w:pos="0"/>
        </w:tabs>
        <w:spacing w:line="360" w:lineRule="auto"/>
        <w:ind w:left="720"/>
        <w:rPr>
          <w:rFonts w:ascii="Arial" w:eastAsia="Arial" w:hAnsi="Arial" w:cs="Arial"/>
          <w:color w:val="000000"/>
          <w:sz w:val="22"/>
          <w:szCs w:val="22"/>
        </w:rPr>
      </w:pPr>
    </w:p>
    <w:p w14:paraId="09E7DD1E" w14:textId="77777777" w:rsidR="00F01AAD" w:rsidRDefault="00C616AD" w:rsidP="00B430F7">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Réalisation d’un « vox pop »</w:t>
      </w:r>
    </w:p>
    <w:p w14:paraId="1F1A77EE" w14:textId="77777777" w:rsidR="00F01AAD" w:rsidRDefault="00C616AD" w:rsidP="00B430F7">
      <w:pPr>
        <w:pBdr>
          <w:top w:val="nil"/>
          <w:left w:val="nil"/>
          <w:bottom w:val="nil"/>
          <w:right w:val="nil"/>
          <w:between w:val="nil"/>
        </w:pBdr>
        <w:spacing w:after="240"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Près de 50 ans après la diffusion de </w:t>
      </w:r>
      <w:r>
        <w:rPr>
          <w:rFonts w:ascii="Arial" w:eastAsia="Arial" w:hAnsi="Arial" w:cs="Arial"/>
          <w:i/>
          <w:color w:val="000000"/>
          <w:sz w:val="22"/>
          <w:szCs w:val="22"/>
        </w:rPr>
        <w:t xml:space="preserve">Philosophie de Boudoir, </w:t>
      </w:r>
      <w:r>
        <w:rPr>
          <w:rFonts w:ascii="Arial" w:eastAsia="Arial" w:hAnsi="Arial" w:cs="Arial"/>
          <w:color w:val="000000"/>
          <w:sz w:val="22"/>
          <w:szCs w:val="22"/>
        </w:rPr>
        <w:t xml:space="preserve">quels sont, selon toi, les enjeux </w:t>
      </w:r>
      <w:r>
        <w:rPr>
          <w:rFonts w:ascii="Arial" w:eastAsia="Arial" w:hAnsi="Arial" w:cs="Arial"/>
          <w:sz w:val="22"/>
          <w:szCs w:val="22"/>
        </w:rPr>
        <w:t>auxquels</w:t>
      </w:r>
      <w:r>
        <w:rPr>
          <w:rFonts w:ascii="Arial" w:eastAsia="Arial" w:hAnsi="Arial" w:cs="Arial"/>
          <w:color w:val="000000"/>
          <w:sz w:val="22"/>
          <w:szCs w:val="22"/>
        </w:rPr>
        <w:t xml:space="preserve"> font face les femmes dans la société actuelle?</w:t>
      </w:r>
    </w:p>
    <w:p w14:paraId="5577A97F" w14:textId="77777777" w:rsidR="00F01AAD" w:rsidRDefault="00C616AD" w:rsidP="00B430F7">
      <w:pPr>
        <w:spacing w:line="360" w:lineRule="auto"/>
        <w:ind w:firstLine="284"/>
        <w:rPr>
          <w:rFonts w:ascii="Arial" w:eastAsia="Arial" w:hAnsi="Arial" w:cs="Arial"/>
          <w:sz w:val="22"/>
          <w:szCs w:val="22"/>
        </w:rPr>
      </w:pPr>
      <w:r>
        <w:rPr>
          <w:rFonts w:ascii="Arial" w:eastAsia="Arial" w:hAnsi="Arial" w:cs="Arial"/>
          <w:sz w:val="22"/>
          <w:szCs w:val="22"/>
        </w:rPr>
        <w:t>Le projet peut se décliner en quatre étapes.</w:t>
      </w:r>
    </w:p>
    <w:p w14:paraId="6AAE4447" w14:textId="77777777" w:rsidR="00F01AAD" w:rsidRDefault="00F01AAD" w:rsidP="00B430F7">
      <w:pPr>
        <w:pBdr>
          <w:top w:val="nil"/>
          <w:left w:val="nil"/>
          <w:bottom w:val="nil"/>
          <w:right w:val="nil"/>
          <w:between w:val="nil"/>
        </w:pBdr>
        <w:spacing w:line="360" w:lineRule="auto"/>
        <w:ind w:left="284"/>
        <w:rPr>
          <w:rFonts w:ascii="Arial" w:eastAsia="Arial" w:hAnsi="Arial" w:cs="Arial"/>
          <w:color w:val="000000"/>
          <w:sz w:val="22"/>
          <w:szCs w:val="22"/>
        </w:rPr>
      </w:pPr>
    </w:p>
    <w:p w14:paraId="3A7E3B26" w14:textId="77777777" w:rsidR="00F01AAD" w:rsidRDefault="00C616AD" w:rsidP="00B430F7">
      <w:pPr>
        <w:pBdr>
          <w:top w:val="nil"/>
          <w:left w:val="nil"/>
          <w:bottom w:val="nil"/>
          <w:right w:val="nil"/>
          <w:between w:val="nil"/>
        </w:pBdr>
        <w:spacing w:line="360" w:lineRule="auto"/>
        <w:ind w:left="720"/>
        <w:rPr>
          <w:rFonts w:ascii="Arial" w:eastAsia="Arial" w:hAnsi="Arial" w:cs="Arial"/>
          <w:color w:val="000000"/>
          <w:sz w:val="22"/>
          <w:szCs w:val="22"/>
        </w:rPr>
      </w:pPr>
      <w:r>
        <w:rPr>
          <w:rFonts w:ascii="Arial" w:eastAsia="Arial" w:hAnsi="Arial" w:cs="Arial"/>
          <w:color w:val="000000"/>
          <w:sz w:val="22"/>
          <w:szCs w:val="22"/>
        </w:rPr>
        <w:t>1. Prépare l’entrevue</w:t>
      </w:r>
    </w:p>
    <w:p w14:paraId="17AFF51A"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Rédige une série de questions faisant mention de ces enjeux</w:t>
      </w:r>
    </w:p>
    <w:p w14:paraId="545AA72F"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Identifie les personnes auprès de qui tu souhaites poser ces questions</w:t>
      </w:r>
      <w:r>
        <w:rPr>
          <w:rFonts w:ascii="Arial" w:eastAsia="Arial" w:hAnsi="Arial" w:cs="Arial"/>
          <w:sz w:val="22"/>
          <w:szCs w:val="22"/>
        </w:rPr>
        <w:t xml:space="preserve"> et leur demander leur accord pour y participer</w:t>
      </w:r>
      <w:r>
        <w:rPr>
          <w:rFonts w:ascii="Arial" w:eastAsia="Arial" w:hAnsi="Arial" w:cs="Arial"/>
          <w:color w:val="000000"/>
          <w:sz w:val="22"/>
          <w:szCs w:val="22"/>
        </w:rPr>
        <w:t>.</w:t>
      </w:r>
    </w:p>
    <w:p w14:paraId="34CC8D84"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Inscris le lieu où tu veux réaliser l’entrevue.</w:t>
      </w:r>
    </w:p>
    <w:p w14:paraId="265DD9D2"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Réfléchis à l’impact qu’auront les questions sur les personnes que tu interrogeras. Puis, réfléchis à l’impact de leurs réponses sur le public qui écoutera ton vox pop. Quelle intention recherches-tu?</w:t>
      </w:r>
    </w:p>
    <w:p w14:paraId="797A1119" w14:textId="77777777" w:rsidR="00F01AAD" w:rsidRDefault="00C616AD" w:rsidP="00B430F7">
      <w:pPr>
        <w:pBdr>
          <w:top w:val="nil"/>
          <w:left w:val="nil"/>
          <w:bottom w:val="nil"/>
          <w:right w:val="nil"/>
          <w:between w:val="nil"/>
        </w:pBdr>
        <w:spacing w:line="360" w:lineRule="auto"/>
        <w:ind w:left="720"/>
        <w:rPr>
          <w:rFonts w:ascii="Arial" w:eastAsia="Arial" w:hAnsi="Arial" w:cs="Arial"/>
          <w:color w:val="000000"/>
          <w:sz w:val="22"/>
          <w:szCs w:val="22"/>
        </w:rPr>
      </w:pPr>
      <w:r>
        <w:rPr>
          <w:rFonts w:ascii="Arial" w:eastAsia="Arial" w:hAnsi="Arial" w:cs="Arial"/>
          <w:color w:val="000000"/>
          <w:sz w:val="22"/>
          <w:szCs w:val="22"/>
        </w:rPr>
        <w:t>2. Tournage :</w:t>
      </w:r>
    </w:p>
    <w:p w14:paraId="5AEED4AE"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Rends-toi sur le lieu déterminé et, à l’aide d’une caméra vidéo ou d’un téléphone portable, enregistre une vidéo en utilisant des gestes transformateurs pour étayer ton message (détermine le positionnement de la caméra par rapport au sujet, ajoute des effets ciblés comme des gros plans ou des déplacements de caméra)</w:t>
      </w:r>
    </w:p>
    <w:p w14:paraId="176206EF" w14:textId="77777777" w:rsidR="00F01AAD" w:rsidRDefault="00C616AD" w:rsidP="00B430F7">
      <w:pPr>
        <w:pBdr>
          <w:top w:val="nil"/>
          <w:left w:val="nil"/>
          <w:bottom w:val="nil"/>
          <w:right w:val="nil"/>
          <w:between w:val="nil"/>
        </w:pBdr>
        <w:spacing w:line="360" w:lineRule="auto"/>
        <w:ind w:left="720"/>
        <w:rPr>
          <w:rFonts w:ascii="Arial" w:eastAsia="Arial" w:hAnsi="Arial" w:cs="Arial"/>
          <w:color w:val="000000"/>
          <w:sz w:val="22"/>
          <w:szCs w:val="22"/>
        </w:rPr>
      </w:pPr>
      <w:r>
        <w:rPr>
          <w:rFonts w:ascii="Arial" w:eastAsia="Arial" w:hAnsi="Arial" w:cs="Arial"/>
          <w:color w:val="000000"/>
          <w:sz w:val="22"/>
          <w:szCs w:val="22"/>
        </w:rPr>
        <w:t xml:space="preserve">3. Montage : </w:t>
      </w:r>
    </w:p>
    <w:p w14:paraId="26B0ABA2" w14:textId="20F6C7EE" w:rsidR="00506B5E"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Réalise le montage de ces entrevues (ajoute ou non des effets visuels ou sonores selon l’intention retenue pour cette vidéo).</w:t>
      </w:r>
    </w:p>
    <w:p w14:paraId="3660BC58" w14:textId="77777777" w:rsidR="00506B5E" w:rsidRDefault="00506B5E">
      <w:pPr>
        <w:rPr>
          <w:rFonts w:ascii="Arial" w:eastAsia="Arial" w:hAnsi="Arial" w:cs="Arial"/>
          <w:color w:val="000000"/>
          <w:sz w:val="22"/>
          <w:szCs w:val="22"/>
        </w:rPr>
      </w:pPr>
      <w:r>
        <w:rPr>
          <w:rFonts w:ascii="Arial" w:eastAsia="Arial" w:hAnsi="Arial" w:cs="Arial"/>
          <w:color w:val="000000"/>
          <w:sz w:val="22"/>
          <w:szCs w:val="22"/>
        </w:rPr>
        <w:br w:type="page"/>
      </w:r>
    </w:p>
    <w:p w14:paraId="62B53127" w14:textId="77777777" w:rsidR="00F01AAD" w:rsidRDefault="00C616AD" w:rsidP="00B430F7">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Projection :</w:t>
      </w:r>
    </w:p>
    <w:p w14:paraId="5C2B940F" w14:textId="77777777" w:rsidR="00F01AAD" w:rsidRDefault="00C616AD" w:rsidP="00B430F7">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Partage ton vox pop à ta classe</w:t>
      </w:r>
    </w:p>
    <w:p w14:paraId="0EDBFD10" w14:textId="77777777" w:rsidR="00F01AAD" w:rsidRDefault="00C616AD" w:rsidP="00B430F7">
      <w:pPr>
        <w:numPr>
          <w:ilvl w:val="1"/>
          <w:numId w:val="2"/>
        </w:numPr>
        <w:pBdr>
          <w:top w:val="nil"/>
          <w:left w:val="nil"/>
          <w:bottom w:val="nil"/>
          <w:right w:val="nil"/>
          <w:between w:val="nil"/>
        </w:pBdr>
        <w:spacing w:after="240" w:line="360" w:lineRule="auto"/>
        <w:rPr>
          <w:rFonts w:ascii="Arial" w:eastAsia="Arial" w:hAnsi="Arial" w:cs="Arial"/>
          <w:color w:val="000000"/>
          <w:sz w:val="22"/>
          <w:szCs w:val="22"/>
        </w:rPr>
      </w:pPr>
      <w:r>
        <w:rPr>
          <w:rFonts w:ascii="Arial" w:eastAsia="Arial" w:hAnsi="Arial" w:cs="Arial"/>
          <w:color w:val="000000"/>
          <w:sz w:val="22"/>
          <w:szCs w:val="22"/>
        </w:rPr>
        <w:t>Discute avec les autres élèves des réponses captées lors de ton vox pop. Est-ce que toutes les personnes interrogées ont la même opinion? Est-ce que certaines réponses t’ont surpris? Fais un retour sur ton expérience de création (quels ont été les défis rencontrés, quels choix as-tu faits pour optimiser ton travail créatif?).</w:t>
      </w:r>
    </w:p>
    <w:p w14:paraId="2887FAB9" w14:textId="77777777" w:rsidR="00F01AAD" w:rsidRDefault="00F01AAD" w:rsidP="00B430F7">
      <w:pPr>
        <w:spacing w:after="240" w:line="360" w:lineRule="auto"/>
        <w:rPr>
          <w:rFonts w:ascii="Arial" w:eastAsia="Arial" w:hAnsi="Arial" w:cs="Arial"/>
          <w:sz w:val="22"/>
          <w:szCs w:val="22"/>
        </w:rPr>
      </w:pPr>
    </w:p>
    <w:p w14:paraId="03AA4F9F" w14:textId="77777777" w:rsidR="00F01AAD" w:rsidRDefault="00C616AD" w:rsidP="00B430F7">
      <w:pPr>
        <w:spacing w:after="160" w:line="259" w:lineRule="auto"/>
        <w:rPr>
          <w:rFonts w:ascii="Arial" w:eastAsia="Arial" w:hAnsi="Arial" w:cs="Arial"/>
          <w:i/>
          <w:sz w:val="22"/>
          <w:szCs w:val="22"/>
        </w:rPr>
      </w:pPr>
      <w:r>
        <w:br w:type="page"/>
      </w:r>
    </w:p>
    <w:p w14:paraId="37BD3405" w14:textId="08272F61" w:rsidR="00F01AAD" w:rsidRDefault="008944FC" w:rsidP="00D91A99">
      <w:pPr>
        <w:pBdr>
          <w:top w:val="single" w:sz="4" w:space="1" w:color="auto"/>
          <w:left w:val="single" w:sz="4" w:space="4" w:color="auto"/>
          <w:bottom w:val="single" w:sz="4" w:space="1" w:color="auto"/>
          <w:right w:val="single" w:sz="4" w:space="4" w:color="auto"/>
        </w:pBdr>
        <w:rPr>
          <w:rFonts w:ascii="Arial" w:eastAsia="Arial" w:hAnsi="Arial" w:cs="Arial"/>
          <w:i/>
          <w:sz w:val="22"/>
          <w:szCs w:val="22"/>
        </w:rPr>
      </w:pPr>
      <w:r>
        <w:rPr>
          <w:rFonts w:ascii="Arial" w:eastAsia="Arial" w:hAnsi="Arial" w:cs="Arial"/>
          <w:i/>
          <w:sz w:val="22"/>
          <w:szCs w:val="22"/>
        </w:rPr>
        <w:lastRenderedPageBreak/>
        <w:t>Réponses pour l’enseignant.e</w:t>
      </w:r>
    </w:p>
    <w:p w14:paraId="70817290" w14:textId="77777777" w:rsidR="00F01AAD" w:rsidRDefault="00F01AAD">
      <w:pPr>
        <w:rPr>
          <w:rFonts w:ascii="Arial" w:eastAsia="Arial" w:hAnsi="Arial" w:cs="Arial"/>
          <w:i/>
          <w:sz w:val="22"/>
          <w:szCs w:val="22"/>
        </w:rPr>
      </w:pPr>
    </w:p>
    <w:p w14:paraId="3114FAD8" w14:textId="34A4CB16" w:rsidR="00F01AAD" w:rsidRDefault="00C616AD">
      <w:pPr>
        <w:tabs>
          <w:tab w:val="left" w:pos="0"/>
        </w:tabs>
        <w:jc w:val="both"/>
        <w:rPr>
          <w:rFonts w:ascii="Arial" w:eastAsia="Arial" w:hAnsi="Arial" w:cs="Arial"/>
          <w:sz w:val="22"/>
          <w:szCs w:val="22"/>
        </w:rPr>
      </w:pPr>
      <w:r>
        <w:rPr>
          <w:rFonts w:ascii="Arial" w:eastAsia="Arial" w:hAnsi="Arial" w:cs="Arial"/>
          <w:sz w:val="22"/>
          <w:szCs w:val="22"/>
        </w:rPr>
        <w:t>A</w:t>
      </w:r>
      <w:r w:rsidR="0094002B">
        <w:rPr>
          <w:rFonts w:ascii="Arial" w:eastAsia="Arial" w:hAnsi="Arial" w:cs="Arial"/>
          <w:sz w:val="22"/>
          <w:szCs w:val="22"/>
        </w:rPr>
        <w:t xml:space="preserve">. </w:t>
      </w:r>
      <w:r>
        <w:rPr>
          <w:rFonts w:ascii="Arial" w:eastAsia="Arial" w:hAnsi="Arial" w:cs="Arial"/>
          <w:sz w:val="22"/>
          <w:szCs w:val="22"/>
        </w:rPr>
        <w:t>Mise en contexte</w:t>
      </w:r>
    </w:p>
    <w:p w14:paraId="0CE8061D"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En 1970</w:t>
      </w:r>
    </w:p>
    <w:p w14:paraId="3C3F519D"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Des réflexions sur la communication et la nécessité d’être compatible avec la diffusion télévision en plein essor.</w:t>
      </w:r>
    </w:p>
    <w:p w14:paraId="642ACE06" w14:textId="487D200D"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Dans le contexte d’émancipation des femmes, des mouvements sociaux des années</w:t>
      </w:r>
      <w:r w:rsidR="0094002B">
        <w:rPr>
          <w:rFonts w:ascii="Arial" w:eastAsia="Arial" w:hAnsi="Arial" w:cs="Arial"/>
          <w:color w:val="000000"/>
          <w:sz w:val="22"/>
          <w:szCs w:val="22"/>
        </w:rPr>
        <w:t> </w:t>
      </w:r>
      <w:r>
        <w:rPr>
          <w:rFonts w:ascii="Arial" w:eastAsia="Arial" w:hAnsi="Arial" w:cs="Arial"/>
          <w:color w:val="000000"/>
          <w:sz w:val="22"/>
          <w:szCs w:val="22"/>
        </w:rPr>
        <w:t>1960 et 1970.</w:t>
      </w:r>
    </w:p>
    <w:p w14:paraId="592E9BC9"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La Révolution tranquille</w:t>
      </w:r>
    </w:p>
    <w:p w14:paraId="6C1B6587" w14:textId="655DA7D6"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Non, par exemple : le nationalisme, l’émancipation des femmes, les revendications des peuples autochtones, le syndicalisme.  </w:t>
      </w:r>
    </w:p>
    <w:p w14:paraId="7212E161" w14:textId="77777777"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La caméra permet de sortir des studios, de faire témoigner les gens et de diffuser le contenu sur les réseaux communautaires afin de participer au débat sociétal.</w:t>
      </w:r>
    </w:p>
    <w:p w14:paraId="595D3176" w14:textId="2B5BF2F9" w:rsidR="00F01AAD" w:rsidRDefault="00C616AD">
      <w:pPr>
        <w:numPr>
          <w:ilvl w:val="0"/>
          <w:numId w:val="6"/>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L’enregistreur portable permet d’enregistrer les signaux de la caméra, de rembobiner et visionner la scène captée </w:t>
      </w:r>
      <w:r w:rsidRPr="0094002B">
        <w:rPr>
          <w:rFonts w:ascii="Arial" w:eastAsia="Arial" w:hAnsi="Arial" w:cs="Arial"/>
          <w:color w:val="000000"/>
          <w:sz w:val="22"/>
          <w:szCs w:val="22"/>
        </w:rPr>
        <w:t xml:space="preserve">immédiatement après la fin de la prise. La bande magnétique, quant à elle, permet d’effacer et </w:t>
      </w:r>
      <w:r w:rsidR="003952E0" w:rsidRPr="0094002B">
        <w:rPr>
          <w:rFonts w:ascii="Arial" w:eastAsia="Arial" w:hAnsi="Arial" w:cs="Arial"/>
          <w:color w:val="000000"/>
          <w:sz w:val="22"/>
          <w:szCs w:val="22"/>
        </w:rPr>
        <w:t xml:space="preserve">de </w:t>
      </w:r>
      <w:r w:rsidRPr="0094002B">
        <w:rPr>
          <w:rFonts w:ascii="Arial" w:eastAsia="Arial" w:hAnsi="Arial" w:cs="Arial"/>
          <w:color w:val="000000"/>
          <w:sz w:val="22"/>
          <w:szCs w:val="22"/>
        </w:rPr>
        <w:t>réenregistrer plusieurs fois sur la même bande. L’image pr</w:t>
      </w:r>
      <w:r w:rsidR="0094002B" w:rsidRPr="0094002B">
        <w:rPr>
          <w:rFonts w:ascii="Arial" w:eastAsia="Arial" w:hAnsi="Arial" w:cs="Arial"/>
          <w:color w:val="000000"/>
          <w:sz w:val="22"/>
          <w:szCs w:val="22"/>
        </w:rPr>
        <w:t>oduite est de basse définition,</w:t>
      </w:r>
      <w:r w:rsidRPr="0094002B">
        <w:rPr>
          <w:rFonts w:ascii="Arial" w:eastAsia="Arial" w:hAnsi="Arial" w:cs="Arial"/>
          <w:color w:val="000000"/>
          <w:sz w:val="22"/>
          <w:szCs w:val="22"/>
        </w:rPr>
        <w:t xml:space="preserve"> le format est </w:t>
      </w:r>
      <w:r w:rsidR="003952E0" w:rsidRPr="0094002B">
        <w:rPr>
          <w:rFonts w:ascii="Arial" w:eastAsia="Arial" w:hAnsi="Arial" w:cs="Arial"/>
          <w:color w:val="000000"/>
          <w:sz w:val="22"/>
          <w:szCs w:val="22"/>
        </w:rPr>
        <w:t xml:space="preserve">donc </w:t>
      </w:r>
      <w:r w:rsidRPr="0094002B">
        <w:rPr>
          <w:rFonts w:ascii="Arial" w:eastAsia="Arial" w:hAnsi="Arial" w:cs="Arial"/>
          <w:color w:val="000000"/>
          <w:sz w:val="22"/>
          <w:szCs w:val="22"/>
        </w:rPr>
        <w:t>facile pour la diffusion à la télévision.</w:t>
      </w:r>
    </w:p>
    <w:p w14:paraId="673F5302" w14:textId="77777777" w:rsidR="00F01AAD" w:rsidRDefault="00F01AAD">
      <w:pPr>
        <w:pBdr>
          <w:top w:val="nil"/>
          <w:left w:val="nil"/>
          <w:bottom w:val="nil"/>
          <w:right w:val="nil"/>
          <w:between w:val="nil"/>
        </w:pBdr>
        <w:tabs>
          <w:tab w:val="left" w:pos="0"/>
        </w:tabs>
        <w:ind w:left="720"/>
        <w:jc w:val="both"/>
        <w:rPr>
          <w:rFonts w:ascii="Arial" w:eastAsia="Arial" w:hAnsi="Arial" w:cs="Arial"/>
          <w:color w:val="000000"/>
          <w:sz w:val="22"/>
          <w:szCs w:val="22"/>
        </w:rPr>
      </w:pPr>
    </w:p>
    <w:p w14:paraId="03605716" w14:textId="77777777" w:rsidR="00F01AAD" w:rsidRDefault="00C616AD">
      <w:pPr>
        <w:numPr>
          <w:ilvl w:val="0"/>
          <w:numId w:val="7"/>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Visionnement de l’extrait de </w:t>
      </w:r>
      <w:r>
        <w:rPr>
          <w:rFonts w:ascii="Arial" w:eastAsia="Arial" w:hAnsi="Arial" w:cs="Arial"/>
          <w:i/>
          <w:color w:val="000000"/>
          <w:sz w:val="22"/>
          <w:szCs w:val="22"/>
        </w:rPr>
        <w:t>Philosophie de Boudoir</w:t>
      </w:r>
    </w:p>
    <w:p w14:paraId="21F994ED"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1975</w:t>
      </w:r>
    </w:p>
    <w:p w14:paraId="7ED308D5"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La perception du féminisme au Salon de la femme.  </w:t>
      </w:r>
    </w:p>
    <w:p w14:paraId="0106D130"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Dans un Québec en mouvance où la place des femmes dans la société et leur autonomie sont revendiquées. </w:t>
      </w:r>
    </w:p>
    <w:p w14:paraId="7D93D103"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Elles prennent part en étant au Salon de la femme et en interrogeant les visiteurs de l’événement. </w:t>
      </w:r>
    </w:p>
    <w:p w14:paraId="2AC6513C" w14:textId="77777777" w:rsidR="00F01AAD" w:rsidRDefault="00C616AD">
      <w:pPr>
        <w:numPr>
          <w:ilvl w:val="0"/>
          <w:numId w:val="3"/>
        </w:num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Par un vox pop. Ce terme vient de l’expression latine Vox populi, signifiant la voix du peuple.</w:t>
      </w:r>
    </w:p>
    <w:p w14:paraId="48896F79" w14:textId="77777777" w:rsidR="00F01AAD" w:rsidRDefault="00F01AAD">
      <w:pPr>
        <w:rPr>
          <w:rFonts w:ascii="Arial" w:eastAsia="Arial" w:hAnsi="Arial" w:cs="Arial"/>
          <w:sz w:val="22"/>
          <w:szCs w:val="22"/>
        </w:rPr>
      </w:pPr>
    </w:p>
    <w:p w14:paraId="5B863EFC" w14:textId="77777777" w:rsidR="00F01AAD" w:rsidRDefault="00F01AAD">
      <w:pPr>
        <w:rPr>
          <w:rFonts w:ascii="Arial" w:eastAsia="Arial" w:hAnsi="Arial" w:cs="Arial"/>
          <w:sz w:val="22"/>
          <w:szCs w:val="22"/>
        </w:rPr>
      </w:pPr>
    </w:p>
    <w:p w14:paraId="482B3512" w14:textId="77777777" w:rsidR="00F01AAD" w:rsidRDefault="00F01AAD">
      <w:pPr>
        <w:rPr>
          <w:rFonts w:ascii="Calibri" w:eastAsia="Calibri" w:hAnsi="Calibri" w:cs="Calibri"/>
          <w:color w:val="000000"/>
        </w:rPr>
      </w:pPr>
    </w:p>
    <w:p w14:paraId="3C9FC01E" w14:textId="77777777" w:rsidR="00F01AAD" w:rsidRDefault="00F01AAD">
      <w:pPr>
        <w:rPr>
          <w:rFonts w:ascii="Calibri" w:eastAsia="Calibri" w:hAnsi="Calibri" w:cs="Calibri"/>
          <w:color w:val="000000"/>
        </w:rPr>
      </w:pPr>
    </w:p>
    <w:p w14:paraId="579A0ACD" w14:textId="77777777" w:rsidR="00F01AAD" w:rsidRDefault="00F01AAD">
      <w:pPr>
        <w:rPr>
          <w:rFonts w:ascii="Calibri" w:eastAsia="Calibri" w:hAnsi="Calibri" w:cs="Calibri"/>
          <w:color w:val="000000"/>
        </w:rPr>
      </w:pPr>
    </w:p>
    <w:p w14:paraId="4B9D3463" w14:textId="77777777" w:rsidR="00F01AAD" w:rsidRDefault="00F01AAD">
      <w:pPr>
        <w:rPr>
          <w:rFonts w:ascii="Calibri" w:eastAsia="Calibri" w:hAnsi="Calibri" w:cs="Calibri"/>
          <w:color w:val="000000"/>
        </w:rPr>
      </w:pPr>
    </w:p>
    <w:p w14:paraId="68EF929A" w14:textId="77777777" w:rsidR="00F01AAD" w:rsidRDefault="00F01AAD">
      <w:pPr>
        <w:rPr>
          <w:rFonts w:ascii="Calibri" w:eastAsia="Calibri" w:hAnsi="Calibri" w:cs="Calibri"/>
          <w:color w:val="000000"/>
        </w:rPr>
      </w:pPr>
    </w:p>
    <w:sectPr w:rsidR="00F01AA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1719" w14:textId="77777777" w:rsidR="00763CA4" w:rsidRDefault="00763CA4">
      <w:r>
        <w:separator/>
      </w:r>
    </w:p>
  </w:endnote>
  <w:endnote w:type="continuationSeparator" w:id="0">
    <w:p w14:paraId="67281518" w14:textId="77777777" w:rsidR="00763CA4" w:rsidRDefault="0076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1725" w14:textId="77777777" w:rsidR="00F01AAD" w:rsidRDefault="00F01AA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AA85" w14:textId="77777777" w:rsidR="00F01AAD" w:rsidRDefault="00C616A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06B5E">
      <w:rPr>
        <w:noProof/>
        <w:color w:val="000000"/>
      </w:rPr>
      <w:t>7</w:t>
    </w:r>
    <w:r>
      <w:rPr>
        <w:color w:val="000000"/>
      </w:rPr>
      <w:fldChar w:fldCharType="end"/>
    </w:r>
  </w:p>
  <w:p w14:paraId="46725AE0" w14:textId="77777777" w:rsidR="00F01AAD" w:rsidRDefault="00F01AA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5784" w14:textId="691A7335" w:rsidR="00F01AAD" w:rsidRDefault="00125997" w:rsidP="00125997">
    <w:pPr>
      <w:pBdr>
        <w:top w:val="nil"/>
        <w:left w:val="nil"/>
        <w:bottom w:val="nil"/>
        <w:right w:val="nil"/>
        <w:between w:val="nil"/>
      </w:pBdr>
      <w:tabs>
        <w:tab w:val="left" w:pos="3150"/>
      </w:tabs>
      <w:rPr>
        <w:color w:val="000000"/>
      </w:rPr>
    </w:pPr>
    <w:r w:rsidRPr="00125997">
      <w:rPr>
        <w:noProof/>
        <w:color w:val="000000"/>
      </w:rPr>
      <mc:AlternateContent>
        <mc:Choice Requires="wps">
          <w:drawing>
            <wp:anchor distT="45720" distB="45720" distL="114300" distR="114300" simplePos="0" relativeHeight="251662336" behindDoc="0" locked="0" layoutInCell="1" allowOverlap="1" wp14:anchorId="37F3BE8A" wp14:editId="0136C2E9">
              <wp:simplePos x="0" y="0"/>
              <wp:positionH relativeFrom="margin">
                <wp:posOffset>2158365</wp:posOffset>
              </wp:positionH>
              <wp:positionV relativeFrom="paragraph">
                <wp:posOffset>-170815</wp:posOffset>
              </wp:positionV>
              <wp:extent cx="1009650" cy="14046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4048EA81" w14:textId="77777777" w:rsidR="00125997" w:rsidRPr="00581194" w:rsidRDefault="00125997" w:rsidP="00125997">
                          <w:pPr>
                            <w:contextualSpacing/>
                            <w:jc w:val="right"/>
                            <w:rPr>
                              <w:sz w:val="18"/>
                            </w:rPr>
                          </w:pPr>
                          <w:r w:rsidRPr="00581194">
                            <w:rPr>
                              <w:sz w:val="18"/>
                            </w:rPr>
                            <w:t xml:space="preserve">Grâce au soutien financier 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3BE8A" id="_x0000_t202" coordsize="21600,21600" o:spt="202" path="m,l,21600r21600,l21600,xe">
              <v:stroke joinstyle="miter"/>
              <v:path gradientshapeok="t" o:connecttype="rect"/>
            </v:shapetype>
            <v:shape id="Zone de texte 2" o:spid="_x0000_s1027" type="#_x0000_t202" style="position:absolute;margin-left:169.95pt;margin-top:-13.45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" stroked="f">
              <v:textbox style="mso-fit-shape-to-text:t">
                <w:txbxContent>
                  <w:p w14:paraId="4048EA81" w14:textId="77777777" w:rsidR="00125997" w:rsidRPr="00581194" w:rsidRDefault="00125997" w:rsidP="00125997">
                    <w:pPr>
                      <w:contextualSpacing/>
                      <w:jc w:val="right"/>
                      <w:rPr>
                        <w:sz w:val="18"/>
                      </w:rPr>
                    </w:pPr>
                    <w:r w:rsidRPr="00581194">
                      <w:rPr>
                        <w:sz w:val="18"/>
                      </w:rPr>
                      <w:t xml:space="preserve">Grâce au soutien financier de </w:t>
                    </w:r>
                  </w:p>
                </w:txbxContent>
              </v:textbox>
              <w10:wrap type="square" anchorx="margin"/>
            </v:shape>
          </w:pict>
        </mc:Fallback>
      </mc:AlternateContent>
    </w:r>
    <w:r w:rsidRPr="00125997">
      <w:rPr>
        <w:noProof/>
        <w:color w:val="000000"/>
      </w:rPr>
      <mc:AlternateContent>
        <mc:Choice Requires="wps">
          <w:drawing>
            <wp:anchor distT="45720" distB="45720" distL="114300" distR="114300" simplePos="0" relativeHeight="251659264" behindDoc="0" locked="0" layoutInCell="1" allowOverlap="1" wp14:anchorId="2396E539" wp14:editId="36C2B649">
              <wp:simplePos x="0" y="0"/>
              <wp:positionH relativeFrom="margin">
                <wp:posOffset>619125</wp:posOffset>
              </wp:positionH>
              <wp:positionV relativeFrom="paragraph">
                <wp:posOffset>-144145</wp:posOffset>
              </wp:positionV>
              <wp:extent cx="566420" cy="1404620"/>
              <wp:effectExtent l="0" t="0" r="508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404620"/>
                      </a:xfrm>
                      <a:prstGeom prst="rect">
                        <a:avLst/>
                      </a:prstGeom>
                      <a:solidFill>
                        <a:srgbClr val="FFFFFF"/>
                      </a:solidFill>
                      <a:ln w="9525">
                        <a:noFill/>
                        <a:miter lim="800000"/>
                        <a:headEnd/>
                        <a:tailEnd/>
                      </a:ln>
                    </wps:spPr>
                    <wps:txbx>
                      <w:txbxContent>
                        <w:p w14:paraId="4721DC91" w14:textId="77777777" w:rsidR="00125997" w:rsidRPr="00581194" w:rsidRDefault="00125997" w:rsidP="00125997">
                          <w:pPr>
                            <w:contextualSpacing/>
                            <w:jc w:val="right"/>
                            <w:rPr>
                              <w:sz w:val="18"/>
                            </w:rPr>
                          </w:pPr>
                          <w:r w:rsidRPr="00581194">
                            <w:rPr>
                              <w:sz w:val="18"/>
                            </w:rPr>
                            <w:t>Produit</w:t>
                          </w:r>
                        </w:p>
                        <w:p w14:paraId="79178336" w14:textId="77777777" w:rsidR="00125997" w:rsidRPr="00581194" w:rsidRDefault="00125997" w:rsidP="00125997">
                          <w:pPr>
                            <w:contextualSpacing/>
                            <w:jc w:val="right"/>
                            <w:rPr>
                              <w:sz w:val="18"/>
                            </w:rPr>
                          </w:pPr>
                          <w:r w:rsidRPr="00581194">
                            <w:rPr>
                              <w:sz w:val="18"/>
                            </w:rPr>
                            <w:t xml:space="preserve"> par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6E539" id="_x0000_s1028" type="#_x0000_t202" style="position:absolute;margin-left:48.75pt;margin-top:-11.35pt;width:44.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" stroked="f">
              <v:textbox style="mso-fit-shape-to-text:t">
                <w:txbxContent>
                  <w:p w14:paraId="4721DC91" w14:textId="77777777" w:rsidR="00125997" w:rsidRPr="00581194" w:rsidRDefault="00125997" w:rsidP="00125997">
                    <w:pPr>
                      <w:contextualSpacing/>
                      <w:jc w:val="right"/>
                      <w:rPr>
                        <w:sz w:val="18"/>
                      </w:rPr>
                    </w:pPr>
                    <w:r w:rsidRPr="00581194">
                      <w:rPr>
                        <w:sz w:val="18"/>
                      </w:rPr>
                      <w:t>Produit</w:t>
                    </w:r>
                  </w:p>
                  <w:p w14:paraId="79178336" w14:textId="77777777" w:rsidR="00125997" w:rsidRPr="00581194" w:rsidRDefault="00125997" w:rsidP="00125997">
                    <w:pPr>
                      <w:contextualSpacing/>
                      <w:jc w:val="right"/>
                      <w:rPr>
                        <w:sz w:val="18"/>
                      </w:rPr>
                    </w:pPr>
                    <w:r w:rsidRPr="00581194">
                      <w:rPr>
                        <w:sz w:val="18"/>
                      </w:rPr>
                      <w:t xml:space="preserve"> </w:t>
                    </w:r>
                    <w:proofErr w:type="gramStart"/>
                    <w:r w:rsidRPr="00581194">
                      <w:rPr>
                        <w:sz w:val="18"/>
                      </w:rPr>
                      <w:t>par</w:t>
                    </w:r>
                    <w:proofErr w:type="gramEnd"/>
                  </w:p>
                </w:txbxContent>
              </v:textbox>
              <w10:wrap type="square" anchorx="margin"/>
            </v:shape>
          </w:pict>
        </mc:Fallback>
      </mc:AlternateContent>
    </w:r>
    <w:r w:rsidRPr="00125997">
      <w:rPr>
        <w:noProof/>
        <w:color w:val="000000"/>
      </w:rPr>
      <w:drawing>
        <wp:anchor distT="0" distB="0" distL="114300" distR="114300" simplePos="0" relativeHeight="251663360" behindDoc="0" locked="0" layoutInCell="1" allowOverlap="1" wp14:anchorId="13610305" wp14:editId="77638C6E">
          <wp:simplePos x="0" y="0"/>
          <wp:positionH relativeFrom="column">
            <wp:posOffset>3135630</wp:posOffset>
          </wp:positionH>
          <wp:positionV relativeFrom="paragraph">
            <wp:posOffset>-307975</wp:posOffset>
          </wp:positionV>
          <wp:extent cx="1355725" cy="546100"/>
          <wp:effectExtent l="0" t="0" r="0" b="0"/>
          <wp:wrapSquare wrapText="bothSides"/>
          <wp:docPr id="2" name="Image 2" descr="C:\Users\Elisabeth\AppData\Local\Microsoft\Windows\INetCache\Content.Word\logo-musee-numerique-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beth\AppData\Local\Microsoft\Windows\INetCache\Content.Word\logo-musee-numerique-300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546100"/>
                  </a:xfrm>
                  <a:prstGeom prst="rect">
                    <a:avLst/>
                  </a:prstGeom>
                  <a:noFill/>
                  <a:ln>
                    <a:noFill/>
                  </a:ln>
                </pic:spPr>
              </pic:pic>
            </a:graphicData>
          </a:graphic>
        </wp:anchor>
      </w:drawing>
    </w:r>
    <w:r w:rsidRPr="00125997">
      <w:rPr>
        <w:noProof/>
        <w:color w:val="000000"/>
      </w:rPr>
      <w:drawing>
        <wp:anchor distT="0" distB="0" distL="114300" distR="114300" simplePos="0" relativeHeight="251660288" behindDoc="0" locked="0" layoutInCell="1" allowOverlap="1" wp14:anchorId="4D30E83F" wp14:editId="5A1A872A">
          <wp:simplePos x="0" y="0"/>
          <wp:positionH relativeFrom="column">
            <wp:posOffset>1185545</wp:posOffset>
          </wp:positionH>
          <wp:positionV relativeFrom="paragraph">
            <wp:posOffset>-229870</wp:posOffset>
          </wp:positionV>
          <wp:extent cx="610870" cy="488315"/>
          <wp:effectExtent l="0" t="0" r="0" b="6985"/>
          <wp:wrapSquare wrapText="bothSides"/>
          <wp:docPr id="1" name="Image 1"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19F2" w14:textId="77777777" w:rsidR="00763CA4" w:rsidRDefault="00763CA4">
      <w:r>
        <w:separator/>
      </w:r>
    </w:p>
  </w:footnote>
  <w:footnote w:type="continuationSeparator" w:id="0">
    <w:p w14:paraId="539B95C5" w14:textId="77777777" w:rsidR="00763CA4" w:rsidRDefault="0076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4BEA" w14:textId="77777777" w:rsidR="00F01AAD" w:rsidRDefault="00F01AA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2178" w14:textId="77777777" w:rsidR="00F01AAD" w:rsidRDefault="00F01AA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D46" w14:textId="77777777" w:rsidR="00F01AAD" w:rsidRDefault="00F01AA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7090"/>
    <w:multiLevelType w:val="multilevel"/>
    <w:tmpl w:val="1212978E"/>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386EBE"/>
    <w:multiLevelType w:val="multilevel"/>
    <w:tmpl w:val="6EC288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02601"/>
    <w:multiLevelType w:val="multilevel"/>
    <w:tmpl w:val="728A8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116A0C"/>
    <w:multiLevelType w:val="multilevel"/>
    <w:tmpl w:val="58646996"/>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A26C86"/>
    <w:multiLevelType w:val="multilevel"/>
    <w:tmpl w:val="1BFACC8C"/>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BC5AAD"/>
    <w:multiLevelType w:val="multilevel"/>
    <w:tmpl w:val="DF684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532D11"/>
    <w:multiLevelType w:val="multilevel"/>
    <w:tmpl w:val="55DAF892"/>
    <w:lvl w:ilvl="0">
      <w:start w:val="1"/>
      <w:numFmt w:val="upperLetter"/>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A886FED"/>
    <w:multiLevelType w:val="multilevel"/>
    <w:tmpl w:val="60DC2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BD4804"/>
    <w:multiLevelType w:val="multilevel"/>
    <w:tmpl w:val="E78C9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0"/>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AD"/>
    <w:rsid w:val="00095EA0"/>
    <w:rsid w:val="00125997"/>
    <w:rsid w:val="00133A08"/>
    <w:rsid w:val="0022639E"/>
    <w:rsid w:val="002348FD"/>
    <w:rsid w:val="00263F5B"/>
    <w:rsid w:val="003206B9"/>
    <w:rsid w:val="003569FF"/>
    <w:rsid w:val="00362BD9"/>
    <w:rsid w:val="003656D1"/>
    <w:rsid w:val="003952E0"/>
    <w:rsid w:val="003A56B5"/>
    <w:rsid w:val="00450A77"/>
    <w:rsid w:val="004F63FA"/>
    <w:rsid w:val="00506B5E"/>
    <w:rsid w:val="006C50CC"/>
    <w:rsid w:val="00763CA4"/>
    <w:rsid w:val="007D0F34"/>
    <w:rsid w:val="008944FC"/>
    <w:rsid w:val="008F58EC"/>
    <w:rsid w:val="0094002B"/>
    <w:rsid w:val="00971EDD"/>
    <w:rsid w:val="00973C77"/>
    <w:rsid w:val="00B430F7"/>
    <w:rsid w:val="00BB7805"/>
    <w:rsid w:val="00C616AD"/>
    <w:rsid w:val="00C76D8D"/>
    <w:rsid w:val="00D91A99"/>
    <w:rsid w:val="00F01AAD"/>
    <w:rsid w:val="00F532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AC66E"/>
  <w15:docId w15:val="{0458F351-3451-4717-92D9-D351D80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BD"/>
  </w:style>
  <w:style w:type="paragraph" w:styleId="Heading1">
    <w:name w:val="heading 1"/>
    <w:basedOn w:val="Normal"/>
    <w:link w:val="Heading1Char"/>
    <w:uiPriority w:val="9"/>
    <w:qFormat/>
    <w:rsid w:val="00D9743B"/>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904BD"/>
    <w:pPr>
      <w:ind w:left="720"/>
      <w:contextualSpacing/>
    </w:pPr>
  </w:style>
  <w:style w:type="character" w:styleId="Hyperlink">
    <w:name w:val="Hyperlink"/>
    <w:basedOn w:val="DefaultParagraphFont"/>
    <w:uiPriority w:val="99"/>
    <w:unhideWhenUsed/>
    <w:rsid w:val="00E904BD"/>
    <w:rPr>
      <w:color w:val="0563C1" w:themeColor="hyperlink"/>
      <w:u w:val="single"/>
    </w:rPr>
  </w:style>
  <w:style w:type="paragraph" w:styleId="NormalWeb">
    <w:name w:val="Normal (Web)"/>
    <w:basedOn w:val="Normal"/>
    <w:uiPriority w:val="99"/>
    <w:semiHidden/>
    <w:unhideWhenUsed/>
    <w:rsid w:val="00C5605F"/>
    <w:pPr>
      <w:spacing w:before="100" w:beforeAutospacing="1" w:after="100" w:afterAutospacing="1"/>
    </w:pPr>
  </w:style>
  <w:style w:type="character" w:styleId="Strong">
    <w:name w:val="Strong"/>
    <w:basedOn w:val="DefaultParagraphFont"/>
    <w:uiPriority w:val="22"/>
    <w:qFormat/>
    <w:rsid w:val="00CA13DA"/>
    <w:rPr>
      <w:b/>
      <w:bCs/>
    </w:rPr>
  </w:style>
  <w:style w:type="character" w:customStyle="1" w:styleId="Heading1Char">
    <w:name w:val="Heading 1 Char"/>
    <w:basedOn w:val="DefaultParagraphFont"/>
    <w:link w:val="Heading1"/>
    <w:uiPriority w:val="9"/>
    <w:rsid w:val="00D9743B"/>
    <w:rPr>
      <w:rFonts w:ascii="Times New Roman" w:eastAsia="Times New Roman" w:hAnsi="Times New Roman" w:cs="Times New Roman"/>
      <w:b/>
      <w:bCs/>
      <w:kern w:val="36"/>
      <w:sz w:val="48"/>
      <w:szCs w:val="48"/>
      <w:lang w:eastAsia="fr-CA"/>
    </w:rPr>
  </w:style>
  <w:style w:type="character" w:customStyle="1" w:styleId="breaker-breaker">
    <w:name w:val="breaker-breaker"/>
    <w:basedOn w:val="DefaultParagraphFont"/>
    <w:rsid w:val="00D9743B"/>
  </w:style>
  <w:style w:type="paragraph" w:styleId="Header">
    <w:name w:val="header"/>
    <w:basedOn w:val="Normal"/>
    <w:link w:val="HeaderChar"/>
    <w:uiPriority w:val="99"/>
    <w:unhideWhenUsed/>
    <w:rsid w:val="00B251BC"/>
    <w:pPr>
      <w:tabs>
        <w:tab w:val="center" w:pos="4320"/>
        <w:tab w:val="right" w:pos="8640"/>
      </w:tabs>
    </w:pPr>
  </w:style>
  <w:style w:type="character" w:customStyle="1" w:styleId="HeaderChar">
    <w:name w:val="Header Char"/>
    <w:basedOn w:val="DefaultParagraphFont"/>
    <w:link w:val="Header"/>
    <w:uiPriority w:val="99"/>
    <w:rsid w:val="00B251BC"/>
    <w:rPr>
      <w:rFonts w:ascii="Times New Roman" w:eastAsia="Times New Roman" w:hAnsi="Times New Roman" w:cs="Times New Roman"/>
      <w:sz w:val="24"/>
      <w:szCs w:val="24"/>
      <w:lang w:eastAsia="fr-CA"/>
    </w:rPr>
  </w:style>
  <w:style w:type="paragraph" w:styleId="Footer">
    <w:name w:val="footer"/>
    <w:basedOn w:val="Normal"/>
    <w:link w:val="FooterChar"/>
    <w:uiPriority w:val="99"/>
    <w:unhideWhenUsed/>
    <w:rsid w:val="00B251BC"/>
    <w:pPr>
      <w:tabs>
        <w:tab w:val="center" w:pos="4320"/>
        <w:tab w:val="right" w:pos="8640"/>
      </w:tabs>
    </w:pPr>
  </w:style>
  <w:style w:type="character" w:customStyle="1" w:styleId="FooterChar">
    <w:name w:val="Footer Char"/>
    <w:basedOn w:val="DefaultParagraphFont"/>
    <w:link w:val="Footer"/>
    <w:uiPriority w:val="99"/>
    <w:rsid w:val="00B251BC"/>
    <w:rPr>
      <w:rFonts w:ascii="Times New Roman" w:eastAsia="Times New Roman" w:hAnsi="Times New Roman" w:cs="Times New Roman"/>
      <w:sz w:val="24"/>
      <w:szCs w:val="24"/>
      <w:lang w:eastAsia="fr-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0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f5mck92NJLumCUxMmHNyoG9iLA==">AMUW2mV6qCMQ+ff8OS9Ghz7ZvpZ8KyonPXW7B/tYFAkLxUMGSkhz10k8z5uc5tlu7om1V7kpOe55eIM76Bv3pM9x8ZnbaOPb5VjjrC9TU0mD0HU/bc4AF5nhbI9pUsHObwdvXhZfNfQyYNVTy5gSFDLXWCAv996lfFd2YoJ1svmqH5IYzkcIZPOMZ9KVfiQUcEa4OmgQ3M8HJTC7yCeSluVnLRbYUnz7bnAPApAv1pbhF6i7G5ZZYOc4cg3df+Z3t4a2CDefp2jcZT+sE0fVJ+RFcJQ76JYM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Meunier, Élisabeth</cp:lastModifiedBy>
  <cp:revision>21</cp:revision>
  <cp:lastPrinted>2021-03-14T22:27:00Z</cp:lastPrinted>
  <dcterms:created xsi:type="dcterms:W3CDTF">2021-03-14T19:46:00Z</dcterms:created>
  <dcterms:modified xsi:type="dcterms:W3CDTF">2021-06-05T18:39:00Z</dcterms:modified>
</cp:coreProperties>
</file>